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DB48DC" w:rsidRDefault="00084BB0" w:rsidP="00084BB0">
      <w:pPr>
        <w:spacing w:before="60" w:after="60" w:line="340" w:lineRule="exact"/>
        <w:jc w:val="center"/>
        <w:rPr>
          <w:rFonts w:asciiTheme="minorHAnsi" w:hAnsiTheme="minorHAnsi"/>
          <w:b/>
          <w:sz w:val="26"/>
        </w:rPr>
      </w:pPr>
      <w:r w:rsidRPr="00DB48DC">
        <w:rPr>
          <w:rFonts w:asciiTheme="minorHAnsi" w:hAnsiTheme="minorHAnsi"/>
          <w:b/>
          <w:sz w:val="26"/>
        </w:rPr>
        <w:t>Κατατακτήριες Εξετάσεις ακαδημαϊκού έτους 201</w:t>
      </w:r>
      <w:r w:rsidR="003A3357">
        <w:rPr>
          <w:rFonts w:asciiTheme="minorHAnsi" w:hAnsiTheme="minorHAnsi"/>
          <w:b/>
          <w:sz w:val="26"/>
        </w:rPr>
        <w:t>8</w:t>
      </w:r>
      <w:r w:rsidRPr="00DB48DC">
        <w:rPr>
          <w:rFonts w:asciiTheme="minorHAnsi" w:hAnsiTheme="minorHAnsi"/>
          <w:b/>
          <w:sz w:val="26"/>
        </w:rPr>
        <w:t>-201</w:t>
      </w:r>
      <w:r w:rsidR="003A3357">
        <w:rPr>
          <w:rFonts w:asciiTheme="minorHAnsi" w:hAnsiTheme="minorHAnsi"/>
          <w:b/>
          <w:sz w:val="26"/>
        </w:rPr>
        <w:t>9</w:t>
      </w:r>
    </w:p>
    <w:p w:rsidR="00084BB0" w:rsidRPr="00DB48DC" w:rsidRDefault="00084BB0" w:rsidP="00084BB0">
      <w:pPr>
        <w:spacing w:before="60" w:after="60" w:line="340" w:lineRule="exact"/>
        <w:jc w:val="both"/>
        <w:rPr>
          <w:rFonts w:asciiTheme="minorHAnsi" w:hAnsiTheme="minorHAnsi"/>
          <w:b/>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Τρόπος κατάταξης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Η κατάταξη αποφοίτων ΑΕΙ, ΤΕΙ, Ανώτερων Σχολών Διετούς Φοιτήσεως και Ανώτερων Σχολών Υπερδιετούς Φοιτήσεως καθώς και Ισοτίμων Σχολών στο Τμήμα Μηχανικών </w:t>
      </w:r>
      <w:r w:rsidR="00E936A7" w:rsidRPr="005859A4">
        <w:rPr>
          <w:rFonts w:ascii="Calibri" w:hAnsi="Calibri" w:cs="Calibri"/>
        </w:rPr>
        <w:t>Περιβάλλοντος</w:t>
      </w:r>
      <w:r w:rsidRPr="005859A4">
        <w:rPr>
          <w:rFonts w:ascii="Calibri" w:hAnsi="Calibri" w:cs="Calibri"/>
        </w:rPr>
        <w:t xml:space="preserve"> του Πανεπιστημίου Δυτικής Μακεδονίας για το ακαδημαϊκό έτος 201</w:t>
      </w:r>
      <w:r w:rsidR="003A3357" w:rsidRPr="005859A4">
        <w:rPr>
          <w:rFonts w:ascii="Calibri" w:hAnsi="Calibri" w:cs="Calibri"/>
        </w:rPr>
        <w:t>8</w:t>
      </w:r>
      <w:r w:rsidRPr="005859A4">
        <w:rPr>
          <w:rFonts w:ascii="Calibri" w:hAnsi="Calibri" w:cs="Calibri"/>
        </w:rPr>
        <w:t xml:space="preserve"> - 201</w:t>
      </w:r>
      <w:r w:rsidR="003A3357" w:rsidRPr="005859A4">
        <w:rPr>
          <w:rFonts w:ascii="Calibri" w:hAnsi="Calibri" w:cs="Calibri"/>
        </w:rPr>
        <w:t>9</w:t>
      </w:r>
      <w:r w:rsidRPr="005859A4">
        <w:rPr>
          <w:rFonts w:ascii="Calibri" w:hAnsi="Calibri" w:cs="Calibri"/>
        </w:rPr>
        <w:t xml:space="preserve"> θα </w:t>
      </w:r>
      <w:r w:rsidR="0046243D" w:rsidRPr="005859A4">
        <w:rPr>
          <w:rFonts w:ascii="Calibri" w:hAnsi="Calibri" w:cs="Calibri"/>
        </w:rPr>
        <w:t>πραγματοποιηθεί</w:t>
      </w:r>
      <w:r w:rsidRPr="005859A4">
        <w:rPr>
          <w:rFonts w:ascii="Calibri" w:hAnsi="Calibri" w:cs="Calibri"/>
        </w:rPr>
        <w:t xml:space="preserve"> </w:t>
      </w:r>
      <w:r w:rsidRPr="005859A4">
        <w:rPr>
          <w:rFonts w:ascii="Calibri" w:hAnsi="Calibri" w:cs="Calibri"/>
          <w:b/>
        </w:rPr>
        <w:t>με κατατακτήριες εξετάσεις</w:t>
      </w:r>
      <w:r w:rsidRPr="005859A4">
        <w:rPr>
          <w:rFonts w:ascii="Calibri" w:hAnsi="Calibri" w:cs="Calibri"/>
        </w:rPr>
        <w:t xml:space="preserve">. </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Η κατάταξη των πτυχιούχων</w:t>
      </w:r>
      <w:r w:rsidR="004C540A" w:rsidRPr="005859A4">
        <w:rPr>
          <w:rFonts w:ascii="Calibri" w:hAnsi="Calibri" w:cs="Calibri"/>
        </w:rPr>
        <w:t xml:space="preserve"> </w:t>
      </w:r>
      <w:r w:rsidRPr="005859A4">
        <w:rPr>
          <w:rFonts w:ascii="Calibri" w:hAnsi="Calibri" w:cs="Calibri"/>
        </w:rPr>
        <w:t xml:space="preserve">θα </w:t>
      </w:r>
      <w:r w:rsidR="0046243D" w:rsidRPr="005859A4">
        <w:rPr>
          <w:rFonts w:ascii="Calibri" w:hAnsi="Calibri" w:cs="Calibri"/>
        </w:rPr>
        <w:t>πραγματοποιηθεί</w:t>
      </w:r>
      <w:r w:rsidRPr="005859A4">
        <w:rPr>
          <w:rFonts w:ascii="Calibri" w:hAnsi="Calibri" w:cs="Calibri"/>
        </w:rPr>
        <w:t xml:space="preserve"> από την Επιτροπή Κατατάξεων </w:t>
      </w:r>
      <w:r w:rsidRPr="005859A4">
        <w:rPr>
          <w:rFonts w:ascii="Calibri" w:hAnsi="Calibri" w:cs="Calibri"/>
          <w:b/>
        </w:rPr>
        <w:t>με εξετάσεις σε</w:t>
      </w:r>
      <w:r w:rsidRPr="005859A4">
        <w:rPr>
          <w:rFonts w:ascii="Calibri" w:hAnsi="Calibri" w:cs="Calibri"/>
        </w:rPr>
        <w:t xml:space="preserve"> </w:t>
      </w:r>
      <w:r w:rsidRPr="005859A4">
        <w:rPr>
          <w:rFonts w:ascii="Calibri" w:hAnsi="Calibri" w:cs="Calibri"/>
          <w:b/>
        </w:rPr>
        <w:t>τρία μαθήματα</w:t>
      </w:r>
      <w:r w:rsidRPr="005859A4">
        <w:rPr>
          <w:rFonts w:ascii="Calibri" w:hAnsi="Calibri" w:cs="Calibri"/>
        </w:rPr>
        <w:t>, τα εξής:</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1. Μαθηματικά</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2. Φυσική</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3. Χημεία</w:t>
      </w:r>
    </w:p>
    <w:p w:rsidR="00084BB0" w:rsidRPr="005859A4" w:rsidRDefault="00084BB0" w:rsidP="00084BB0">
      <w:pPr>
        <w:spacing w:before="60" w:after="60" w:line="340" w:lineRule="exact"/>
        <w:jc w:val="both"/>
        <w:rPr>
          <w:rFonts w:ascii="Calibri" w:hAnsi="Calibri" w:cs="Calibri"/>
          <w:b/>
        </w:rPr>
      </w:pP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Οι υποψήφιοι θα εξεταστούν στην παρακάτω ύλη:</w:t>
      </w:r>
    </w:p>
    <w:p w:rsidR="00084BB0" w:rsidRPr="005859A4" w:rsidRDefault="00084BB0" w:rsidP="00084BB0">
      <w:pPr>
        <w:spacing w:before="60" w:after="60" w:line="340" w:lineRule="exact"/>
        <w:rPr>
          <w:rFonts w:ascii="Calibri" w:hAnsi="Calibri" w:cs="Calibri"/>
          <w:b/>
        </w:rPr>
      </w:pPr>
      <w:r w:rsidRPr="005859A4">
        <w:rPr>
          <w:rFonts w:ascii="Calibri" w:hAnsi="Calibri" w:cs="Calibri"/>
          <w:b/>
        </w:rPr>
        <w:t>1. Μαθηματικά</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Διανυσματικός λογισμός: Ορισμός και πράξεις διανυσμάτων, συνημίτονα κατεύθυνσης, εσωτερικό-εξωτερικό και μεικτό γινόμενο διανυσμάτων, συντεταγμένες στο χώρο, διανύσματα και απόσταση στο χώρο, παραμετρικές εξισώσεις, εξισώσεις ευθειών και επιπέδων στο χώρο, μήκος τόξου για καμπύλες στο χώρο.</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 xml:space="preserve">Άλγεβρα πινάκων: Συστήματα γραμμικών εξισώσεων, διανυσματικοί χώροι και υπόχωροι, δάση και διάσταση διανυσματικών χώρων, γραμμικές απεικονίσεις στην πεπερασμένη διάσταση, διαγωνιοποίηση πινάκων: Ιδιοτιμές και ιδιοδιανύσματα, </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Πραγματικές συναρτήσεις: πράξεις συναρτήσεων, ιδιότητες, είδη συναρτήσεων, τριγωνομετρικές, εκθετικές, λογαριθμικές και υπερβολικές συναρτήσεις, αντίστροφες τριγωνομετρικές συναρτήσεις.</w:t>
      </w:r>
    </w:p>
    <w:p w:rsidR="005859A4" w:rsidRDefault="005859A4" w:rsidP="00501FF3">
      <w:pPr>
        <w:spacing w:before="60" w:after="60" w:line="340" w:lineRule="exact"/>
        <w:jc w:val="both"/>
        <w:rPr>
          <w:rFonts w:ascii="Calibri" w:hAnsi="Calibri" w:cs="Calibri"/>
        </w:rPr>
      </w:pPr>
    </w:p>
    <w:p w:rsidR="005859A4" w:rsidRDefault="005859A4" w:rsidP="00501FF3">
      <w:pPr>
        <w:spacing w:before="60" w:after="60" w:line="340" w:lineRule="exact"/>
        <w:jc w:val="both"/>
        <w:rPr>
          <w:rFonts w:ascii="Calibri" w:hAnsi="Calibri" w:cs="Calibri"/>
        </w:rPr>
      </w:pPr>
      <w:r w:rsidRPr="005859A4">
        <w:rPr>
          <w:rFonts w:ascii="Calibri" w:hAnsi="Calibri" w:cs="Calibri"/>
        </w:rPr>
        <w:t>Όρια και συνέχεια συναρτήσεων μίας μεταβλητής.</w:t>
      </w:r>
    </w:p>
    <w:p w:rsidR="005859A4" w:rsidRPr="005859A4" w:rsidRDefault="005859A4" w:rsidP="00501FF3">
      <w:pPr>
        <w:spacing w:before="60" w:after="60" w:line="340" w:lineRule="exact"/>
        <w:jc w:val="both"/>
        <w:rPr>
          <w:rFonts w:ascii="Calibri" w:hAnsi="Calibri" w:cs="Calibri"/>
        </w:rPr>
      </w:pPr>
      <w:r w:rsidRPr="005859A4">
        <w:rPr>
          <w:rFonts w:ascii="Calibri" w:hAnsi="Calibri" w:cs="Calibri"/>
        </w:rPr>
        <w:t>Παράγωγοι: κλίση και εφαπτομένη καμπύλης, παράγωγος συνάρτησης, πλευρικές παράγωγοι, παράγωγοι ανώτερης τάξης, κανόνες παραγώγισης, διαφορικά, αλυσιδωτή παραγώγιση, παράγωγοι πεπλεγμένων και παραμετρικά ορισμένων συναρτήσεων.</w:t>
      </w:r>
      <w:r w:rsidRPr="005859A4">
        <w:rPr>
          <w:rFonts w:ascii="Calibri" w:hAnsi="Calibri" w:cs="Calibri"/>
        </w:rPr>
        <w:br/>
        <w:t>Εφαρμογές παραγώγων: Ακρότατα, κανόνας L’ Hospital, μονοτονία συναρτήσεων."</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Ολοκληρώματα: Παράγουσα, αόριστο ολοκλήρωμα, τεχνικές ολοκλήρωσης, ιδιότητες ολοκληρώματος Riemann, ορισμένο ολοκλήρωμα, ιδιότητες, θεωρήματα ολοκληρωτικού λογισμού, βασικοί τρόποι υπολογισμού ορισμένων ολοκληρωμάτων, γενικευμένα ολοκληρώματα.</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lastRenderedPageBreak/>
        <w:t>Ακολουθίες πραγματικών αριθμών: Μονότονες-φραγμένες, σύγκλιση, όρια, υπακολουθίες, βασικές ακολουθίες-ακολουθίες Cauchy.</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Σειρές πραγματικών αριθμών: Ιδιότητες σειρών, κριτήρια σύγκλισης, κατηγορίες σειρών.</w:t>
      </w:r>
    </w:p>
    <w:p w:rsidR="003A3357" w:rsidRPr="005859A4" w:rsidRDefault="003A3357" w:rsidP="00084BB0">
      <w:pPr>
        <w:spacing w:before="60" w:after="60" w:line="340" w:lineRule="exact"/>
        <w:ind w:right="-154"/>
        <w:jc w:val="both"/>
        <w:rPr>
          <w:rFonts w:ascii="Calibri" w:hAnsi="Calibri" w:cs="Calibri"/>
          <w:b/>
        </w:rPr>
      </w:pPr>
    </w:p>
    <w:p w:rsidR="00084BB0" w:rsidRPr="005859A4" w:rsidRDefault="00084BB0" w:rsidP="00084BB0">
      <w:pPr>
        <w:spacing w:before="60" w:after="60" w:line="340" w:lineRule="exact"/>
        <w:ind w:right="-154"/>
        <w:jc w:val="both"/>
        <w:rPr>
          <w:rFonts w:ascii="Calibri" w:hAnsi="Calibri" w:cs="Calibri"/>
          <w:b/>
        </w:rPr>
      </w:pPr>
      <w:r w:rsidRPr="005859A4">
        <w:rPr>
          <w:rFonts w:ascii="Calibri" w:hAnsi="Calibri" w:cs="Calibri"/>
          <w:b/>
        </w:rPr>
        <w:t>Βιβλιογραφία</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Απειροστικός Λογισμός, </w:t>
      </w:r>
      <w:r w:rsidRPr="005859A4">
        <w:rPr>
          <w:rFonts w:ascii="Calibri" w:hAnsi="Calibri" w:cs="Calibri"/>
          <w:lang w:val="en-US"/>
        </w:rPr>
        <w:t>Finney</w:t>
      </w:r>
      <w:r w:rsidRPr="005859A4">
        <w:rPr>
          <w:rFonts w:ascii="Calibri" w:hAnsi="Calibri" w:cs="Calibri"/>
        </w:rPr>
        <w:t xml:space="preserve"> </w:t>
      </w:r>
      <w:r w:rsidRPr="005859A4">
        <w:rPr>
          <w:rFonts w:ascii="Calibri" w:hAnsi="Calibri" w:cs="Calibri"/>
          <w:lang w:val="en-US"/>
        </w:rPr>
        <w:t>R</w:t>
      </w:r>
      <w:r w:rsidRPr="005859A4">
        <w:rPr>
          <w:rFonts w:ascii="Calibri" w:hAnsi="Calibri" w:cs="Calibri"/>
        </w:rPr>
        <w:t>.</w:t>
      </w:r>
      <w:r w:rsidRPr="005859A4">
        <w:rPr>
          <w:rFonts w:ascii="Calibri" w:hAnsi="Calibri" w:cs="Calibri"/>
          <w:lang w:val="en-US"/>
        </w:rPr>
        <w:t>L</w:t>
      </w:r>
      <w:r w:rsidRPr="005859A4">
        <w:rPr>
          <w:rFonts w:ascii="Calibri" w:hAnsi="Calibri" w:cs="Calibri"/>
        </w:rPr>
        <w:t xml:space="preserve">., </w:t>
      </w:r>
      <w:r w:rsidRPr="005859A4">
        <w:rPr>
          <w:rFonts w:ascii="Calibri" w:hAnsi="Calibri" w:cs="Calibri"/>
          <w:lang w:val="en-US"/>
        </w:rPr>
        <w:t>Weir</w:t>
      </w:r>
      <w:r w:rsidRPr="005859A4">
        <w:rPr>
          <w:rFonts w:ascii="Calibri" w:hAnsi="Calibri" w:cs="Calibri"/>
        </w:rPr>
        <w:t xml:space="preserve"> </w:t>
      </w:r>
      <w:r w:rsidRPr="005859A4">
        <w:rPr>
          <w:rFonts w:ascii="Calibri" w:hAnsi="Calibri" w:cs="Calibri"/>
          <w:lang w:val="en-US"/>
        </w:rPr>
        <w:t>M</w:t>
      </w:r>
      <w:r w:rsidRPr="005859A4">
        <w:rPr>
          <w:rFonts w:ascii="Calibri" w:hAnsi="Calibri" w:cs="Calibri"/>
        </w:rPr>
        <w:t>.</w:t>
      </w:r>
      <w:r w:rsidRPr="005859A4">
        <w:rPr>
          <w:rFonts w:ascii="Calibri" w:hAnsi="Calibri" w:cs="Calibri"/>
          <w:lang w:val="en-US"/>
        </w:rPr>
        <w:t>D</w:t>
      </w:r>
      <w:r w:rsidRPr="005859A4">
        <w:rPr>
          <w:rFonts w:ascii="Calibri" w:hAnsi="Calibri" w:cs="Calibri"/>
        </w:rPr>
        <w:t xml:space="preserve">., </w:t>
      </w:r>
      <w:r w:rsidRPr="005859A4">
        <w:rPr>
          <w:rFonts w:ascii="Calibri" w:hAnsi="Calibri" w:cs="Calibri"/>
          <w:lang w:val="en-US"/>
        </w:rPr>
        <w:t>Giordano</w:t>
      </w:r>
      <w:r w:rsidRPr="005859A4">
        <w:rPr>
          <w:rFonts w:ascii="Calibri" w:hAnsi="Calibri" w:cs="Calibri"/>
        </w:rPr>
        <w:t xml:space="preserve"> </w:t>
      </w:r>
      <w:r w:rsidRPr="005859A4">
        <w:rPr>
          <w:rFonts w:ascii="Calibri" w:hAnsi="Calibri" w:cs="Calibri"/>
          <w:lang w:val="en-US"/>
        </w:rPr>
        <w:t>F</w:t>
      </w:r>
      <w:r w:rsidRPr="005859A4">
        <w:rPr>
          <w:rFonts w:ascii="Calibri" w:hAnsi="Calibri" w:cs="Calibri"/>
        </w:rPr>
        <w:t>.</w:t>
      </w:r>
      <w:r w:rsidRPr="005859A4">
        <w:rPr>
          <w:rFonts w:ascii="Calibri" w:hAnsi="Calibri" w:cs="Calibri"/>
          <w:lang w:val="en-US"/>
        </w:rPr>
        <w:t>R</w:t>
      </w:r>
      <w:r w:rsidRPr="005859A4">
        <w:rPr>
          <w:rFonts w:ascii="Calibri" w:hAnsi="Calibri" w:cs="Calibri"/>
        </w:rPr>
        <w:t>., Πανεπιστημιακές Εκδόσεις Κρήτης, 2012</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Μαθηματική Ανάλυση Ι και Στοιχεία Γραμμικής Άλγεβρας, Φιλιππάκης Μιχαήλ, Αυτοέκδοση, 2015</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Εισαγωγή στη Γραμμική Άλγεβρα, </w:t>
      </w:r>
      <w:r w:rsidRPr="005859A4">
        <w:rPr>
          <w:rFonts w:ascii="Calibri" w:hAnsi="Calibri" w:cs="Calibri"/>
          <w:lang w:val="en-US"/>
        </w:rPr>
        <w:t>Strang</w:t>
      </w:r>
      <w:r w:rsidRPr="005859A4">
        <w:rPr>
          <w:rFonts w:ascii="Calibri" w:hAnsi="Calibri" w:cs="Calibri"/>
        </w:rPr>
        <w:t xml:space="preserve"> </w:t>
      </w:r>
      <w:r w:rsidRPr="005859A4">
        <w:rPr>
          <w:rFonts w:ascii="Calibri" w:hAnsi="Calibri" w:cs="Calibri"/>
          <w:lang w:val="en-US"/>
        </w:rPr>
        <w:t>Gilbert</w:t>
      </w:r>
      <w:r w:rsidRPr="005859A4">
        <w:rPr>
          <w:rFonts w:ascii="Calibri" w:hAnsi="Calibri" w:cs="Calibri"/>
        </w:rPr>
        <w:t>, Εταιρεία Αξιοποίησης και Διαχείρισης Περιουσίας Πανεπιστημίου Πατρών, 2006.</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Διαφορικός και Ολοκληρωτικός λογισμός, </w:t>
      </w:r>
      <w:r w:rsidRPr="005859A4">
        <w:rPr>
          <w:rFonts w:ascii="Calibri" w:hAnsi="Calibri" w:cs="Calibri"/>
          <w:lang w:val="en-US"/>
        </w:rPr>
        <w:t>Frank</w:t>
      </w:r>
      <w:r w:rsidRPr="005859A4">
        <w:rPr>
          <w:rFonts w:ascii="Calibri" w:hAnsi="Calibri" w:cs="Calibri"/>
        </w:rPr>
        <w:t xml:space="preserve"> </w:t>
      </w:r>
      <w:r w:rsidRPr="005859A4">
        <w:rPr>
          <w:rFonts w:ascii="Calibri" w:hAnsi="Calibri" w:cs="Calibri"/>
          <w:lang w:val="en-US"/>
        </w:rPr>
        <w:t>Ayres</w:t>
      </w:r>
      <w:r w:rsidRPr="005859A4">
        <w:rPr>
          <w:rFonts w:ascii="Calibri" w:hAnsi="Calibri" w:cs="Calibri"/>
        </w:rPr>
        <w:t xml:space="preserve"> </w:t>
      </w:r>
      <w:r w:rsidRPr="005859A4">
        <w:rPr>
          <w:rFonts w:ascii="Calibri" w:hAnsi="Calibri" w:cs="Calibri"/>
          <w:lang w:val="en-US"/>
        </w:rPr>
        <w:t>Jr</w:t>
      </w:r>
      <w:r w:rsidRPr="005859A4">
        <w:rPr>
          <w:rFonts w:ascii="Calibri" w:hAnsi="Calibri" w:cs="Calibri"/>
        </w:rPr>
        <w:t xml:space="preserve">., </w:t>
      </w:r>
      <w:r w:rsidRPr="005859A4">
        <w:rPr>
          <w:rFonts w:ascii="Calibri" w:hAnsi="Calibri" w:cs="Calibri"/>
          <w:lang w:val="en-US"/>
        </w:rPr>
        <w:t>Elliot</w:t>
      </w:r>
      <w:r w:rsidRPr="005859A4">
        <w:rPr>
          <w:rFonts w:ascii="Calibri" w:hAnsi="Calibri" w:cs="Calibri"/>
        </w:rPr>
        <w:t xml:space="preserve"> </w:t>
      </w:r>
      <w:r w:rsidRPr="005859A4">
        <w:rPr>
          <w:rFonts w:ascii="Calibri" w:hAnsi="Calibri" w:cs="Calibri"/>
          <w:lang w:val="en-US"/>
        </w:rPr>
        <w:t>Mendelson</w:t>
      </w:r>
      <w:r w:rsidRPr="005859A4">
        <w:rPr>
          <w:rFonts w:ascii="Calibri" w:hAnsi="Calibri" w:cs="Calibri"/>
        </w:rPr>
        <w:t>, Κλειδάριθμος, 2008</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Γραμμική Άλγεβρα και Εφαρμογές,  </w:t>
      </w:r>
      <w:r w:rsidRPr="005859A4">
        <w:rPr>
          <w:rFonts w:ascii="Calibri" w:hAnsi="Calibri" w:cs="Calibri"/>
          <w:lang w:val="en-US"/>
        </w:rPr>
        <w:t>Strang</w:t>
      </w:r>
      <w:r w:rsidRPr="005859A4">
        <w:rPr>
          <w:rFonts w:ascii="Calibri" w:hAnsi="Calibri" w:cs="Calibri"/>
        </w:rPr>
        <w:t xml:space="preserve"> </w:t>
      </w:r>
      <w:r w:rsidRPr="005859A4">
        <w:rPr>
          <w:rFonts w:ascii="Calibri" w:hAnsi="Calibri" w:cs="Calibri"/>
          <w:lang w:val="en-US"/>
        </w:rPr>
        <w:t>Gilbert</w:t>
      </w:r>
      <w:r w:rsidRPr="005859A4">
        <w:rPr>
          <w:rFonts w:ascii="Calibri" w:hAnsi="Calibri" w:cs="Calibri"/>
        </w:rPr>
        <w:t>, Πανεπιστημιακές Εκδόσεις Κρήτης, 2009</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Εφαρμοσμένη Γραμμική Άλγεβρα, Κυριαζής Σ. Αθανάσιος, Νικητόπουλος Ε και Σια ΕΕ, 2006</w:t>
      </w:r>
    </w:p>
    <w:p w:rsidR="00501FF3" w:rsidRPr="005859A4" w:rsidRDefault="00501FF3" w:rsidP="00501FF3">
      <w:pPr>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2. Φυσική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Στατική: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Η δύναμη ως το αίτιο που προκαλεί κίνηση. Διανυσματική φύση των δυνάμεων. Ισορροπία δυνάμεων. Δράση και αντίδραση, δύναμη τριβής. Ροπή σε 2 διαστάσεις. Η αρχή του μοχλού. Ισορροπία στερεού σώματος σε 2 διαστάσεις. Κέντρο μάζας. Εύρεση κέντρου μάζας με ολοκλήρωση.</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Κινηματική: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Ταχύτητα και επιτάχυνση. Διανυσματική φύση της ταχύτητας και επιτάχυνσης. Σχετική ταχύτητα.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Οι νόμοι του Νεύτωνα: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 πρώτος νόμος του Νεύτωνα. Ο δεύτερος νόμος του Νεύτωνα, αδρανειακή μάζα. Σταθερή επιτάχυνση (η κίνηση σώματος κοντά στην επιφάνεια της Γης). Τρίτος νόμος του Νεύτωνα. Ορμή, ώθηση, διατήρηση της ορμής. Έργο, κινητική ενέργεια, δυναμική ενέργεια. Διατήρηση της ενέργειας. Διαγράμματα δυναμικής ενέργειας. Σταθερό και ασταθές σημείο ισορροπίας. Διατήρηση ορμής και στροφορμής. Σύστημα κέντρου μάζας, ελαστικές και μη-ελαστικές κρούσεις.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Ταλαντώσεις: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Απλή αρμονική κίνηση. Ο αρμονικός ταλαντωτής. Ταλαντώσεις με απόσβεση, κρίσιμη ταλάντωση. Εξαναγκασμένη ταλάντωση με αρμονική διέγερση, συντονισμός.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lastRenderedPageBreak/>
        <w:t>Κυκλικές τροχιές — Βαρύτητα και στροφές: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Κυκλική κίνηση. Κεντρομόλος δύναμη. Παραδείγματα περιλαμβανομένου και του κωνικού εκκρεμούς. Στροφορμή σε 2 διαστάσεις. Νόμοι του Κέπλερ. Ο νόμος της παγκόσμιας βαρύτητας. Κυκλικές τροχιές στο βαρυτικό πεδίο. Βαρυτικό δυναμικό και ενέργεια. Η βαρύτητα ως συντηρητικό πεδίο. Μεταφορική και περιστροφική κίνηση στερεού σώματος σε 2 διαστάσεις. Ροπή αδράνειας. Στροφορμή στερεού σώματος περί σταθερό άξονα. Περιστροφική κινητική ενέργεια. Υπολογισμός της ροπής αδράνειας. Θεώρημα των παραλλήλων αξόνων. Το φυσικό εκκρεμές. Γωνιακή ώθηση. Απλές κρούσεις μεταξύ στερεών σωμάτων. Η στροφορμή ως διάνυσμα στις 3 διαστάσεις. </w:t>
      </w:r>
    </w:p>
    <w:p w:rsidR="00084BB0" w:rsidRPr="005859A4" w:rsidRDefault="00CC32D9" w:rsidP="00084BB0">
      <w:pPr>
        <w:spacing w:before="60" w:after="60" w:line="340" w:lineRule="exact"/>
        <w:jc w:val="both"/>
        <w:rPr>
          <w:rFonts w:ascii="Calibri" w:hAnsi="Calibri" w:cs="Calibri"/>
          <w:b/>
        </w:rPr>
      </w:pPr>
      <w:r w:rsidRPr="005859A4">
        <w:rPr>
          <w:rFonts w:ascii="Calibri" w:hAnsi="Calibri" w:cs="Calibri"/>
          <w:b/>
        </w:rPr>
        <w:t>Βιβλιογραφία</w:t>
      </w:r>
    </w:p>
    <w:p w:rsidR="0046243D" w:rsidRPr="005859A4" w:rsidRDefault="00C375C3"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lang w:val="en-US"/>
        </w:rPr>
        <w:t xml:space="preserve">Halliday-Resnick-Walker, </w:t>
      </w:r>
      <w:r w:rsidRPr="005859A4">
        <w:rPr>
          <w:rFonts w:ascii="Calibri" w:hAnsi="Calibri" w:cs="Calibri"/>
        </w:rPr>
        <w:t>Φυσική</w:t>
      </w:r>
      <w:r w:rsidRPr="005859A4">
        <w:rPr>
          <w:rFonts w:ascii="Calibri" w:hAnsi="Calibri" w:cs="Calibri"/>
          <w:lang w:val="en-US"/>
        </w:rPr>
        <w:t xml:space="preserve">, </w:t>
      </w:r>
      <w:r w:rsidRPr="005859A4">
        <w:rPr>
          <w:rFonts w:ascii="Calibri" w:hAnsi="Calibri" w:cs="Calibri"/>
        </w:rPr>
        <w:t>Τόμος</w:t>
      </w:r>
      <w:r w:rsidRPr="005859A4">
        <w:rPr>
          <w:rFonts w:ascii="Calibri" w:hAnsi="Calibri" w:cs="Calibri"/>
          <w:lang w:val="en-US"/>
        </w:rPr>
        <w:t xml:space="preserve"> 1, </w:t>
      </w:r>
      <w:r w:rsidRPr="005859A4">
        <w:rPr>
          <w:rFonts w:ascii="Calibri" w:hAnsi="Calibri" w:cs="Calibri"/>
        </w:rPr>
        <w:t>Εκδόσεις</w:t>
      </w:r>
      <w:r w:rsidRPr="005859A4">
        <w:rPr>
          <w:rFonts w:ascii="Calibri" w:hAnsi="Calibri" w:cs="Calibri"/>
          <w:lang w:val="en-US"/>
        </w:rPr>
        <w:t xml:space="preserve"> Gutenberg, 2012</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lang w:val="en-US"/>
        </w:rPr>
        <w:t xml:space="preserve">Halliday-Resnick-Walker, </w:t>
      </w:r>
      <w:r w:rsidRPr="005859A4">
        <w:rPr>
          <w:rFonts w:ascii="Calibri" w:hAnsi="Calibri" w:cs="Calibri"/>
        </w:rPr>
        <w:t>Φυσική</w:t>
      </w:r>
      <w:r w:rsidRPr="005859A4">
        <w:rPr>
          <w:rFonts w:ascii="Calibri" w:hAnsi="Calibri" w:cs="Calibri"/>
          <w:lang w:val="en-US"/>
        </w:rPr>
        <w:t xml:space="preserve">, </w:t>
      </w:r>
      <w:r w:rsidRPr="005859A4">
        <w:rPr>
          <w:rFonts w:ascii="Calibri" w:hAnsi="Calibri" w:cs="Calibri"/>
        </w:rPr>
        <w:t>Ενιαίος</w:t>
      </w:r>
      <w:r w:rsidRPr="005859A4">
        <w:rPr>
          <w:rFonts w:ascii="Calibri" w:hAnsi="Calibri" w:cs="Calibri"/>
          <w:lang w:val="en-US"/>
        </w:rPr>
        <w:t xml:space="preserve"> </w:t>
      </w:r>
      <w:r w:rsidRPr="005859A4">
        <w:rPr>
          <w:rFonts w:ascii="Calibri" w:hAnsi="Calibri" w:cs="Calibri"/>
        </w:rPr>
        <w:t>τόμος</w:t>
      </w:r>
      <w:r w:rsidRPr="005859A4">
        <w:rPr>
          <w:rFonts w:ascii="Calibri" w:hAnsi="Calibri" w:cs="Calibri"/>
          <w:lang w:val="en-US"/>
        </w:rPr>
        <w:t xml:space="preserve">, </w:t>
      </w:r>
      <w:r w:rsidRPr="005859A4">
        <w:rPr>
          <w:rFonts w:ascii="Calibri" w:hAnsi="Calibri" w:cs="Calibri"/>
        </w:rPr>
        <w:t>Εκδόσεις</w:t>
      </w:r>
      <w:r w:rsidRPr="005859A4">
        <w:rPr>
          <w:rFonts w:ascii="Calibri" w:hAnsi="Calibri" w:cs="Calibri"/>
          <w:lang w:val="en-US"/>
        </w:rPr>
        <w:t xml:space="preserve"> Gutenberg, 2014</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Giancoli, Φυσική για Επιστήμονες και Μηχανικούς, Τόμος 1, Εκδόσεις Τζιόλα, 2012</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Serway, Φυσική για Επιστήμονες και Μηχανικούς, Τόμος</w:t>
      </w:r>
      <w:r w:rsidR="00501FF3" w:rsidRPr="005859A4">
        <w:rPr>
          <w:rFonts w:ascii="Calibri" w:hAnsi="Calibri" w:cs="Calibri"/>
        </w:rPr>
        <w:t xml:space="preserve"> 1, Εκδόσεις Κλειδάριθμος, 2012</w:t>
      </w:r>
    </w:p>
    <w:p w:rsidR="00C375C3" w:rsidRPr="005859A4" w:rsidRDefault="00C375C3" w:rsidP="00084BB0">
      <w:pPr>
        <w:spacing w:before="60" w:after="60" w:line="340" w:lineRule="exact"/>
        <w:jc w:val="both"/>
        <w:rPr>
          <w:rFonts w:ascii="Calibri" w:hAnsi="Calibri" w:cs="Calibri"/>
        </w:rPr>
      </w:pPr>
      <w:bookmarkStart w:id="0" w:name="_GoBack"/>
      <w:bookmarkEnd w:id="0"/>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3. Χημεία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Εισαγωγή στις βασικές αρχές της δομής του ατόμου</w:t>
      </w:r>
      <w:r w:rsidR="0046243D" w:rsidRPr="005859A4">
        <w:rPr>
          <w:rFonts w:ascii="Calibri" w:hAnsi="Calibri" w:cs="Calibri"/>
        </w:rPr>
        <w:t xml:space="preserve">, </w:t>
      </w:r>
      <w:r w:rsidRPr="005859A4">
        <w:rPr>
          <w:rFonts w:ascii="Calibri" w:hAnsi="Calibri" w:cs="Calibri"/>
        </w:rPr>
        <w:t>Κβαντομηχανική προσέγγιση του ατόμου</w:t>
      </w:r>
      <w:r w:rsidR="0046243D" w:rsidRPr="005859A4">
        <w:rPr>
          <w:rFonts w:ascii="Calibri" w:hAnsi="Calibri" w:cs="Calibri"/>
        </w:rPr>
        <w:t xml:space="preserve">, </w:t>
      </w:r>
      <w:r w:rsidRPr="005859A4">
        <w:rPr>
          <w:rFonts w:ascii="Calibri" w:hAnsi="Calibri" w:cs="Calibri"/>
        </w:rPr>
        <w:t>Ηλεκτρονιακή διαμόρφωση των ατόμων</w:t>
      </w:r>
      <w:r w:rsidR="0046243D" w:rsidRPr="005859A4">
        <w:rPr>
          <w:rFonts w:ascii="Calibri" w:hAnsi="Calibri" w:cs="Calibri"/>
        </w:rPr>
        <w:t xml:space="preserve">, Περιοδικό σύστημα των στοιχείων, </w:t>
      </w:r>
      <w:r w:rsidRPr="005859A4">
        <w:rPr>
          <w:rFonts w:ascii="Calibri" w:hAnsi="Calibri" w:cs="Calibri"/>
        </w:rPr>
        <w:t>Ιοντικός δεσμός</w:t>
      </w:r>
      <w:r w:rsidR="0046243D" w:rsidRPr="005859A4">
        <w:rPr>
          <w:rFonts w:ascii="Calibri" w:hAnsi="Calibri" w:cs="Calibri"/>
        </w:rPr>
        <w:t xml:space="preserve">, </w:t>
      </w:r>
      <w:r w:rsidRPr="005859A4">
        <w:rPr>
          <w:rFonts w:ascii="Calibri" w:hAnsi="Calibri" w:cs="Calibri"/>
        </w:rPr>
        <w:t>Ομοιοπολικός δεσμός</w:t>
      </w:r>
      <w:r w:rsidR="0046243D" w:rsidRPr="005859A4">
        <w:rPr>
          <w:rFonts w:ascii="Calibri" w:hAnsi="Calibri" w:cs="Calibri"/>
        </w:rPr>
        <w:t xml:space="preserve">, </w:t>
      </w:r>
      <w:r w:rsidRPr="005859A4">
        <w:rPr>
          <w:rFonts w:ascii="Calibri" w:hAnsi="Calibri" w:cs="Calibri"/>
        </w:rPr>
        <w:t>Μοριακή γεωμετρία</w:t>
      </w:r>
      <w:r w:rsidR="0046243D" w:rsidRPr="005859A4">
        <w:rPr>
          <w:rFonts w:ascii="Calibri" w:hAnsi="Calibri" w:cs="Calibri"/>
        </w:rPr>
        <w:t xml:space="preserve">, </w:t>
      </w:r>
      <w:r w:rsidRPr="005859A4">
        <w:rPr>
          <w:rFonts w:ascii="Calibri" w:hAnsi="Calibri" w:cs="Calibri"/>
        </w:rPr>
        <w:t>Η θεωρία δεσμού σθένους</w:t>
      </w:r>
      <w:r w:rsidR="00255C45" w:rsidRPr="005859A4">
        <w:rPr>
          <w:rFonts w:ascii="Calibri" w:hAnsi="Calibri" w:cs="Calibri"/>
        </w:rPr>
        <w:t xml:space="preserve"> </w:t>
      </w:r>
      <w:r w:rsidRPr="005859A4">
        <w:rPr>
          <w:rFonts w:ascii="Calibri" w:hAnsi="Calibri" w:cs="Calibri"/>
        </w:rPr>
        <w:t>Υβριδισμός</w:t>
      </w:r>
      <w:r w:rsidR="0046243D" w:rsidRPr="005859A4">
        <w:rPr>
          <w:rFonts w:ascii="Calibri" w:hAnsi="Calibri" w:cs="Calibri"/>
        </w:rPr>
        <w:t xml:space="preserve">, </w:t>
      </w:r>
      <w:r w:rsidRPr="005859A4">
        <w:rPr>
          <w:rFonts w:ascii="Calibri" w:hAnsi="Calibri" w:cs="Calibri"/>
        </w:rPr>
        <w:t>Θεωρία μοριακών τροχιακών</w:t>
      </w:r>
      <w:r w:rsidR="0046243D" w:rsidRPr="005859A4">
        <w:rPr>
          <w:rFonts w:ascii="Calibri" w:hAnsi="Calibri" w:cs="Calibri"/>
        </w:rPr>
        <w:t xml:space="preserve">, </w:t>
      </w:r>
      <w:r w:rsidRPr="005859A4">
        <w:rPr>
          <w:rFonts w:ascii="Calibri" w:hAnsi="Calibri" w:cs="Calibri"/>
        </w:rPr>
        <w:t>Μεταλλικός δεσμός</w:t>
      </w:r>
      <w:r w:rsidR="0046243D" w:rsidRPr="005859A4">
        <w:rPr>
          <w:rFonts w:ascii="Calibri" w:hAnsi="Calibri" w:cs="Calibri"/>
        </w:rPr>
        <w:t xml:space="preserve">, </w:t>
      </w:r>
      <w:r w:rsidRPr="005859A4">
        <w:rPr>
          <w:rFonts w:ascii="Calibri" w:hAnsi="Calibri" w:cs="Calibri"/>
        </w:rPr>
        <w:t>Διαμοριακές δυνάμεις</w:t>
      </w:r>
      <w:r w:rsidR="0046243D" w:rsidRPr="005859A4">
        <w:rPr>
          <w:rFonts w:ascii="Calibri" w:hAnsi="Calibri" w:cs="Calibri"/>
        </w:rPr>
        <w:t xml:space="preserve">, Χημική κινητική, Χημική ισορροπία, </w:t>
      </w:r>
      <w:r w:rsidRPr="005859A4">
        <w:rPr>
          <w:rFonts w:ascii="Calibri" w:hAnsi="Calibri" w:cs="Calibri"/>
        </w:rPr>
        <w:t>Διαλύματα</w:t>
      </w:r>
      <w:r w:rsidR="0046243D" w:rsidRPr="005859A4">
        <w:rPr>
          <w:rFonts w:ascii="Calibri" w:hAnsi="Calibri" w:cs="Calibri"/>
        </w:rPr>
        <w:t xml:space="preserve">, </w:t>
      </w:r>
      <w:r w:rsidRPr="005859A4">
        <w:rPr>
          <w:rFonts w:ascii="Calibri" w:hAnsi="Calibri" w:cs="Calibri"/>
        </w:rPr>
        <w:t xml:space="preserve">Οξέα - βάσεις </w:t>
      </w:r>
      <w:r w:rsidR="0046243D" w:rsidRPr="005859A4">
        <w:rPr>
          <w:rFonts w:ascii="Calibri" w:hAnsi="Calibri" w:cs="Calibri"/>
        </w:rPr>
        <w:t>–</w:t>
      </w:r>
      <w:r w:rsidRPr="005859A4">
        <w:rPr>
          <w:rFonts w:ascii="Calibri" w:hAnsi="Calibri" w:cs="Calibri"/>
        </w:rPr>
        <w:t xml:space="preserve"> άλατα</w:t>
      </w:r>
      <w:r w:rsidR="0046243D" w:rsidRPr="005859A4">
        <w:rPr>
          <w:rFonts w:ascii="Calibri" w:hAnsi="Calibri" w:cs="Calibri"/>
        </w:rPr>
        <w:t xml:space="preserve">, </w:t>
      </w:r>
      <w:r w:rsidRPr="005859A4">
        <w:rPr>
          <w:rFonts w:ascii="Calibri" w:hAnsi="Calibri" w:cs="Calibri"/>
        </w:rPr>
        <w:t>Οξειδοαναγωγή ηλεκτροχημεία</w:t>
      </w:r>
      <w:r w:rsidR="0046243D" w:rsidRPr="005859A4">
        <w:rPr>
          <w:rFonts w:ascii="Calibri" w:hAnsi="Calibri" w:cs="Calibri"/>
        </w:rPr>
        <w:t xml:space="preserve">, </w:t>
      </w:r>
      <w:r w:rsidRPr="005859A4">
        <w:rPr>
          <w:rFonts w:ascii="Calibri" w:hAnsi="Calibri" w:cs="Calibri"/>
        </w:rPr>
        <w:t>Η τεχνική της περίθλασης ακτίνων Χ</w:t>
      </w:r>
      <w:r w:rsidR="0046243D" w:rsidRPr="005859A4">
        <w:rPr>
          <w:rFonts w:ascii="Calibri" w:hAnsi="Calibri" w:cs="Calibri"/>
        </w:rPr>
        <w:t xml:space="preserve">, </w:t>
      </w:r>
      <w:r w:rsidRPr="005859A4">
        <w:rPr>
          <w:rFonts w:ascii="Calibri" w:hAnsi="Calibri" w:cs="Calibri"/>
        </w:rPr>
        <w:t>Φασματοσκοπικές τεχνικές ανάλυσης.</w:t>
      </w:r>
    </w:p>
    <w:p w:rsidR="00084BB0" w:rsidRPr="005859A4" w:rsidRDefault="0046243D" w:rsidP="00084BB0">
      <w:pPr>
        <w:spacing w:before="60" w:after="60" w:line="340" w:lineRule="exact"/>
        <w:jc w:val="both"/>
        <w:rPr>
          <w:rFonts w:ascii="Calibri" w:hAnsi="Calibri" w:cs="Calibri"/>
          <w:b/>
        </w:rPr>
      </w:pPr>
      <w:r w:rsidRPr="005859A4">
        <w:rPr>
          <w:rFonts w:ascii="Calibri" w:hAnsi="Calibri" w:cs="Calibri"/>
          <w:b/>
        </w:rPr>
        <w:t>Βιβλιογραφία</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Εισαγωγή στην ανόργανη και γενική Χημεία, ΝΙΚΟΛΑΟΣ ΧΑΤΖΗΛΙΑΔΗΣ </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Βασική Ανόργανη Χημεία, Νικόλαος Κλούρας Λεπτομέρειες</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ΓΕΝΙΚΗ ΧΗΜΕΙΑ-Θεωρία &amp; Εφαρμογές, ΜΙΧΑΗΛ Ι. ΚΟΝΣΟΛΑΚΗΣ </w:t>
      </w:r>
    </w:p>
    <w:p w:rsidR="0046243D" w:rsidRPr="005859A4" w:rsidRDefault="0046243D"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rPr>
        <w:t>Γενική</w:t>
      </w:r>
      <w:r w:rsidRPr="005859A4">
        <w:rPr>
          <w:rFonts w:ascii="Calibri" w:hAnsi="Calibri" w:cs="Calibri"/>
          <w:lang w:val="en-US"/>
        </w:rPr>
        <w:t xml:space="preserve"> </w:t>
      </w:r>
      <w:r w:rsidRPr="005859A4">
        <w:rPr>
          <w:rFonts w:ascii="Calibri" w:hAnsi="Calibri" w:cs="Calibri"/>
        </w:rPr>
        <w:t>Χημεία</w:t>
      </w:r>
      <w:r w:rsidRPr="005859A4">
        <w:rPr>
          <w:rFonts w:ascii="Calibri" w:hAnsi="Calibri" w:cs="Calibri"/>
          <w:lang w:val="en-US"/>
        </w:rPr>
        <w:t xml:space="preserve">, Darell Ebbing, Steven Gammon </w:t>
      </w:r>
    </w:p>
    <w:p w:rsidR="0046243D" w:rsidRPr="005859A4" w:rsidRDefault="0046243D"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rPr>
        <w:t>Χημεία</w:t>
      </w:r>
      <w:r w:rsidRPr="005859A4">
        <w:rPr>
          <w:rFonts w:ascii="Calibri" w:hAnsi="Calibri" w:cs="Calibri"/>
          <w:lang w:val="en-US"/>
        </w:rPr>
        <w:t xml:space="preserve">: </w:t>
      </w:r>
      <w:r w:rsidRPr="005859A4">
        <w:rPr>
          <w:rFonts w:ascii="Calibri" w:hAnsi="Calibri" w:cs="Calibri"/>
        </w:rPr>
        <w:t>Η</w:t>
      </w:r>
      <w:r w:rsidRPr="005859A4">
        <w:rPr>
          <w:rFonts w:ascii="Calibri" w:hAnsi="Calibri" w:cs="Calibri"/>
          <w:lang w:val="en-US"/>
        </w:rPr>
        <w:t xml:space="preserve"> </w:t>
      </w:r>
      <w:r w:rsidRPr="005859A4">
        <w:rPr>
          <w:rFonts w:ascii="Calibri" w:hAnsi="Calibri" w:cs="Calibri"/>
        </w:rPr>
        <w:t>κεντρική</w:t>
      </w:r>
      <w:r w:rsidRPr="005859A4">
        <w:rPr>
          <w:rFonts w:ascii="Calibri" w:hAnsi="Calibri" w:cs="Calibri"/>
          <w:lang w:val="en-US"/>
        </w:rPr>
        <w:t xml:space="preserve"> </w:t>
      </w:r>
      <w:r w:rsidRPr="005859A4">
        <w:rPr>
          <w:rFonts w:ascii="Calibri" w:hAnsi="Calibri" w:cs="Calibri"/>
        </w:rPr>
        <w:t>επιστήμη</w:t>
      </w:r>
      <w:r w:rsidRPr="005859A4">
        <w:rPr>
          <w:rFonts w:ascii="Calibri" w:hAnsi="Calibri" w:cs="Calibri"/>
          <w:lang w:val="en-US"/>
        </w:rPr>
        <w:t>, Brown Lemay Bursten, Murphy Woodward Stoltzfus, 13</w:t>
      </w:r>
      <w:r w:rsidRPr="005859A4">
        <w:rPr>
          <w:rFonts w:ascii="Calibri" w:hAnsi="Calibri" w:cs="Calibri"/>
        </w:rPr>
        <w:t>η</w:t>
      </w:r>
      <w:r w:rsidRPr="005859A4">
        <w:rPr>
          <w:rFonts w:ascii="Calibri" w:hAnsi="Calibri" w:cs="Calibri"/>
          <w:lang w:val="en-US"/>
        </w:rPr>
        <w:t xml:space="preserve"> </w:t>
      </w:r>
      <w:r w:rsidRPr="005859A4">
        <w:rPr>
          <w:rFonts w:ascii="Calibri" w:hAnsi="Calibri" w:cs="Calibri"/>
        </w:rPr>
        <w:t>έκδοση</w:t>
      </w:r>
    </w:p>
    <w:p w:rsidR="0046243D" w:rsidRPr="005859A4" w:rsidRDefault="0046243D" w:rsidP="00084BB0">
      <w:pPr>
        <w:spacing w:before="60" w:after="60" w:line="340" w:lineRule="exact"/>
        <w:jc w:val="both"/>
        <w:rPr>
          <w:rFonts w:ascii="Calibri" w:hAnsi="Calibri" w:cs="Calibri"/>
          <w:b/>
          <w:lang w:val="en-US"/>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Δικαίωμα υποβολής αίτησης – Ποσοστό κατατάξεων</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 xml:space="preserve">Αίτηση μπορούν να υποβάλουν απόφοιτοι τμημάτων ΑΕΙ, απόφοιτοι τμημάτων ΤΕΙ, απόφοιτοι Ανώτερων Σχολών Διετούς Φοιτήσεως, Ανώτερων Σχολών Υπερδιετούς Φοιτήσεως αρμοδιότητας Υπουργείου Παιδείας και Θρησκευμάτων και άλλων υπουργείων καθώς και κάτοχοι τίτλων ισοτίμων προς αυτά . </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lastRenderedPageBreak/>
        <w:t xml:space="preserve">Το ποσοστό των κατατάξεων των πτυχιούχων Πανεπιστημίου, </w:t>
      </w:r>
      <w:r w:rsidR="00255C45" w:rsidRPr="005859A4">
        <w:rPr>
          <w:rFonts w:ascii="Calibri" w:hAnsi="Calibri" w:cs="Calibri"/>
        </w:rPr>
        <w:t>Α.</w:t>
      </w:r>
      <w:r w:rsidRPr="005859A4">
        <w:rPr>
          <w:rFonts w:ascii="Calibri" w:hAnsi="Calibri" w:cs="Calibri"/>
        </w:rPr>
        <w:t xml:space="preserve">Τ.Ε.Ι., Ανώτερων σχολών υπερδιετούς και διετούς κύκλου σπουδών, ορίζεται σε ποσοστό 12% επί του αριθμού των εισακτέων σπουδαστών.  </w:t>
      </w:r>
    </w:p>
    <w:p w:rsidR="00501FF3" w:rsidRPr="005859A4" w:rsidRDefault="00501FF3" w:rsidP="00084BB0">
      <w:pPr>
        <w:spacing w:before="60" w:after="60" w:line="340" w:lineRule="exact"/>
        <w:jc w:val="both"/>
        <w:rPr>
          <w:rFonts w:ascii="Calibri" w:hAnsi="Calibri" w:cs="Calibri"/>
          <w:b/>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 xml:space="preserve">Υποβολή αιτήσεων – Δικαιολογητικά </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Οι ενδιαφερόμενοι μπορούν να καταθέτουν σχετική αίτηση στη Γραμματεία του Τμήματος κατά το χρονικό διάστημα 1/11/201</w:t>
      </w:r>
      <w:r w:rsidR="003A3357" w:rsidRPr="005859A4">
        <w:rPr>
          <w:rFonts w:ascii="Calibri" w:hAnsi="Calibri" w:cs="Calibri"/>
        </w:rPr>
        <w:t>8</w:t>
      </w:r>
      <w:r w:rsidRPr="005859A4">
        <w:rPr>
          <w:rFonts w:ascii="Calibri" w:hAnsi="Calibri" w:cs="Calibri"/>
        </w:rPr>
        <w:t xml:space="preserve"> – 15/11/201</w:t>
      </w:r>
      <w:r w:rsidR="003A3357" w:rsidRPr="005859A4">
        <w:rPr>
          <w:rFonts w:ascii="Calibri" w:hAnsi="Calibri" w:cs="Calibri"/>
        </w:rPr>
        <w:t>8</w:t>
      </w:r>
      <w:r w:rsidR="00DB48DC" w:rsidRPr="005859A4">
        <w:rPr>
          <w:rFonts w:ascii="Calibri" w:hAnsi="Calibri" w:cs="Calibri"/>
        </w:rPr>
        <w:t xml:space="preserve"> ταχυδρομικά, ηλεκτρονικά ή αυτοπροσώπως</w:t>
      </w:r>
      <w:r w:rsidRPr="005859A4">
        <w:rPr>
          <w:rFonts w:ascii="Calibri" w:hAnsi="Calibri" w:cs="Calibri"/>
        </w:rPr>
        <w:t xml:space="preserve"> </w:t>
      </w:r>
      <w:r w:rsidR="00DB48DC" w:rsidRPr="005859A4">
        <w:rPr>
          <w:rFonts w:ascii="Calibri" w:hAnsi="Calibri" w:cs="Calibri"/>
        </w:rPr>
        <w:t>σ</w:t>
      </w:r>
      <w:r w:rsidRPr="005859A4">
        <w:rPr>
          <w:rFonts w:ascii="Calibri" w:hAnsi="Calibri" w:cs="Calibri"/>
        </w:rPr>
        <w:t>τις ώρες 11.00-13.00. Η αίτηση πρέπει απαραίτητα να συνοδεύεται από:</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1) Αντίγραφο πτυχίου ή πιστοποιητικό ολοκλήρωσης των σπουδών</w:t>
      </w:r>
      <w:r w:rsidR="00DB48DC" w:rsidRPr="005859A4">
        <w:rPr>
          <w:rFonts w:ascii="Calibri" w:hAnsi="Calibri" w:cs="Calibri"/>
        </w:rPr>
        <w:t>,</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2) Πιστοποιητικό αναλυτικής βαθμολογίας μαθημάτων</w:t>
      </w:r>
      <w:r w:rsidR="00DB48DC" w:rsidRPr="005859A4">
        <w:rPr>
          <w:rFonts w:ascii="Calibri" w:hAnsi="Calibri" w:cs="Calibri"/>
        </w:rPr>
        <w:t>,</w:t>
      </w:r>
    </w:p>
    <w:p w:rsidR="00DB48DC" w:rsidRPr="005859A4" w:rsidRDefault="00DB48DC" w:rsidP="00084BB0">
      <w:pPr>
        <w:spacing w:before="60" w:after="60" w:line="340" w:lineRule="exact"/>
        <w:jc w:val="both"/>
        <w:rPr>
          <w:rFonts w:ascii="Calibri" w:hAnsi="Calibri" w:cs="Calibri"/>
        </w:rPr>
      </w:pPr>
      <w:r w:rsidRPr="005859A4">
        <w:rPr>
          <w:rFonts w:ascii="Calibri" w:hAnsi="Calibri" w:cs="Calibri"/>
        </w:rPr>
        <w:t>3) Φωτοτυπία ταυτότητας (όχι επικυρωμένη).</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Οι απόφοιτοι Πανεπιστημίων εξωτερικού θα υποβάλλουν επί πλέον και Βεβαίωση Ισοτιμίας του τίτλου σπουδών από το Δ.Ο.Α.Τ.ΑΠ. ή από Όργανο που έχει την αρμοδιότητα αναγνώρισης τίτλου σπουδών.</w:t>
      </w:r>
    </w:p>
    <w:p w:rsidR="00084BB0" w:rsidRPr="005859A4" w:rsidRDefault="00084BB0" w:rsidP="00084BB0">
      <w:pPr>
        <w:spacing w:before="60" w:after="60" w:line="340" w:lineRule="exact"/>
        <w:ind w:left="360"/>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Εξάμηνο κατάταξης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Όλοι οι  επιτυχόντες θα κατατάσσονται στο πρώτο (1ο) εξάμηνο σπουδών. </w:t>
      </w:r>
    </w:p>
    <w:p w:rsidR="00084BB0" w:rsidRPr="005859A4" w:rsidRDefault="00084BB0" w:rsidP="00084BB0">
      <w:pPr>
        <w:spacing w:before="60" w:after="60" w:line="340" w:lineRule="exact"/>
        <w:jc w:val="both"/>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Πληροφορίες</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Πληροφορίες θα παρέχονται από τη Γραμματεία του Τμήματος (</w:t>
      </w:r>
      <w:r w:rsidR="00E936A7" w:rsidRPr="005859A4">
        <w:rPr>
          <w:rFonts w:ascii="Calibri" w:hAnsi="Calibri" w:cs="Calibri"/>
        </w:rPr>
        <w:t xml:space="preserve">διεύθυνση: </w:t>
      </w:r>
      <w:r w:rsidRPr="005859A4">
        <w:rPr>
          <w:rFonts w:ascii="Calibri" w:hAnsi="Calibri" w:cs="Calibri"/>
        </w:rPr>
        <w:t>Μπακόλα και Σιαλβέρα, 501</w:t>
      </w:r>
      <w:r w:rsidR="00E936A7" w:rsidRPr="005859A4">
        <w:rPr>
          <w:rFonts w:ascii="Calibri" w:hAnsi="Calibri" w:cs="Calibri"/>
        </w:rPr>
        <w:t>32</w:t>
      </w:r>
      <w:r w:rsidR="00DB48DC" w:rsidRPr="005859A4">
        <w:rPr>
          <w:rFonts w:ascii="Calibri" w:hAnsi="Calibri" w:cs="Calibri"/>
        </w:rPr>
        <w:t xml:space="preserve"> Κοζάνη, τηλέφωνο 24610-56606</w:t>
      </w:r>
      <w:r w:rsidRPr="005859A4">
        <w:rPr>
          <w:rFonts w:ascii="Calibri" w:hAnsi="Calibri" w:cs="Calibri"/>
        </w:rPr>
        <w:t>) καθημερινά 11:00 – 13:00 από τον Οκτώβριο του ακαδημαϊκού έτους 201</w:t>
      </w:r>
      <w:r w:rsidR="003A3357" w:rsidRPr="005859A4">
        <w:rPr>
          <w:rFonts w:ascii="Calibri" w:hAnsi="Calibri" w:cs="Calibri"/>
        </w:rPr>
        <w:t>8</w:t>
      </w:r>
      <w:r w:rsidRPr="005859A4">
        <w:rPr>
          <w:rFonts w:ascii="Calibri" w:hAnsi="Calibri" w:cs="Calibri"/>
        </w:rPr>
        <w:t>-201</w:t>
      </w:r>
      <w:r w:rsidR="003A3357" w:rsidRPr="005859A4">
        <w:rPr>
          <w:rFonts w:ascii="Calibri" w:hAnsi="Calibri" w:cs="Calibri"/>
        </w:rPr>
        <w:t>9</w:t>
      </w:r>
      <w:r w:rsidRPr="005859A4">
        <w:rPr>
          <w:rFonts w:ascii="Calibri" w:hAnsi="Calibri" w:cs="Calibri"/>
        </w:rPr>
        <w:t>.</w:t>
      </w:r>
    </w:p>
    <w:p w:rsidR="00084BB0" w:rsidRPr="005859A4" w:rsidRDefault="00084BB0" w:rsidP="00084BB0">
      <w:pPr>
        <w:spacing w:before="60" w:after="60" w:line="340" w:lineRule="exact"/>
        <w:rPr>
          <w:rFonts w:ascii="Calibri" w:hAnsi="Calibri" w:cs="Calibri"/>
        </w:rPr>
      </w:pPr>
    </w:p>
    <w:p w:rsidR="009436AD" w:rsidRPr="005859A4" w:rsidRDefault="009436AD" w:rsidP="00084BB0">
      <w:pPr>
        <w:tabs>
          <w:tab w:val="left" w:pos="6237"/>
        </w:tabs>
        <w:spacing w:before="60" w:after="60" w:line="300" w:lineRule="exact"/>
        <w:jc w:val="both"/>
        <w:rPr>
          <w:rFonts w:ascii="Calibri" w:hAnsi="Calibri" w:cs="Calibri"/>
        </w:rPr>
      </w:pPr>
    </w:p>
    <w:sectPr w:rsidR="009436AD" w:rsidRPr="005859A4" w:rsidSect="00611459">
      <w:headerReference w:type="default" r:id="rId8"/>
      <w:pgSz w:w="11900" w:h="16840"/>
      <w:pgMar w:top="1440" w:right="180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0E" w:rsidRDefault="00A26A0E" w:rsidP="009274D2">
      <w:r>
        <w:separator/>
      </w:r>
    </w:p>
  </w:endnote>
  <w:endnote w:type="continuationSeparator" w:id="1">
    <w:p w:rsidR="00A26A0E" w:rsidRDefault="00A26A0E" w:rsidP="00927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0E" w:rsidRDefault="00A26A0E" w:rsidP="009274D2">
      <w:r>
        <w:separator/>
      </w:r>
    </w:p>
  </w:footnote>
  <w:footnote w:type="continuationSeparator" w:id="1">
    <w:p w:rsidR="00A26A0E" w:rsidRDefault="00A26A0E" w:rsidP="0092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60" w:rsidRPr="00285000" w:rsidRDefault="001D1952" w:rsidP="009274D2">
    <w:pPr>
      <w:pStyle w:val="a3"/>
      <w:jc w:val="center"/>
      <w:rPr>
        <w:lang w:val="el-GR"/>
      </w:rPr>
    </w:pPr>
    <w:r w:rsidRPr="001D1952">
      <w:rPr>
        <w:noProof/>
      </w:rPr>
      <w:drawing>
        <wp:anchor distT="0" distB="0" distL="114300" distR="114300" simplePos="0" relativeHeight="251660288" behindDoc="1" locked="0" layoutInCell="1" allowOverlap="1">
          <wp:simplePos x="0" y="0"/>
          <wp:positionH relativeFrom="column">
            <wp:posOffset>4928870</wp:posOffset>
          </wp:positionH>
          <wp:positionV relativeFrom="paragraph">
            <wp:posOffset>-45720</wp:posOffset>
          </wp:positionV>
          <wp:extent cx="575945" cy="680085"/>
          <wp:effectExtent l="19050" t="0" r="0" b="0"/>
          <wp:wrapTight wrapText="bothSides">
            <wp:wrapPolygon edited="0">
              <wp:start x="-714" y="0"/>
              <wp:lineTo x="-714" y="21176"/>
              <wp:lineTo x="21433" y="21176"/>
              <wp:lineTo x="21433" y="0"/>
              <wp:lineTo x="-714" y="0"/>
            </wp:wrapPolygon>
          </wp:wrapTight>
          <wp:docPr id="17" name="Εικόνα 5" descr="Τμήμα Μηχανικών Περιβάλλοντος">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Τμήμα Μηχανικών Περιβάλλοντος">
                    <a:hlinkClick r:id="rId1"/>
                  </pic:cNvPr>
                  <pic:cNvPicPr>
                    <a:picLocks noChangeAspect="1" noChangeArrowheads="1"/>
                  </pic:cNvPicPr>
                </pic:nvPicPr>
                <pic:blipFill>
                  <a:blip r:embed="rId2"/>
                  <a:srcRect/>
                  <a:stretch>
                    <a:fillRect/>
                  </a:stretch>
                </pic:blipFill>
                <pic:spPr bwMode="auto">
                  <a:xfrm>
                    <a:off x="0" y="0"/>
                    <a:ext cx="575945" cy="680085"/>
                  </a:xfrm>
                  <a:prstGeom prst="rect">
                    <a:avLst/>
                  </a:prstGeom>
                  <a:noFill/>
                  <a:ln w="9525">
                    <a:noFill/>
                    <a:miter lim="800000"/>
                    <a:headEnd/>
                    <a:tailEnd/>
                  </a:ln>
                </pic:spPr>
              </pic:pic>
            </a:graphicData>
          </a:graphic>
        </wp:anchor>
      </w:drawing>
    </w:r>
    <w:r w:rsidR="009E0C60">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9E0C60" w:rsidRPr="00285000">
      <w:rPr>
        <w:lang w:val="el-GR"/>
      </w:rPr>
      <w:t>ΕΛΛΗΝΙΚΗ ΔΗΜΟΚΡΑΤΙΑ</w:t>
    </w:r>
  </w:p>
  <w:p w:rsidR="009E0C60" w:rsidRPr="00285000" w:rsidRDefault="009E0C60" w:rsidP="009274D2">
    <w:pPr>
      <w:pStyle w:val="a3"/>
      <w:jc w:val="center"/>
      <w:rPr>
        <w:lang w:val="el-GR"/>
      </w:rPr>
    </w:pPr>
    <w:r w:rsidRPr="00285000">
      <w:rPr>
        <w:lang w:val="el-GR"/>
      </w:rPr>
      <w:t>ΠΑΝΕΠΙΣΤΗΜΙΟ ΔΥΤΙΚΗΣ ΜΑΚΕΔΟΝΙΑΣ</w:t>
    </w:r>
  </w:p>
  <w:p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rsidR="00777A4B" w:rsidRPr="00777A4B" w:rsidRDefault="00777A4B" w:rsidP="009274D2">
    <w:pPr>
      <w:pStyle w:val="a3"/>
      <w:pBdr>
        <w:bottom w:val="single" w:sz="4" w:space="1" w:color="auto"/>
      </w:pBdr>
      <w:jc w:val="center"/>
      <w:rPr>
        <w:lang w:val="el-GR"/>
      </w:rPr>
    </w:pPr>
    <w:r>
      <w:rPr>
        <w:lang w:val="el-GR"/>
      </w:rPr>
      <w:t>ΤΜΗΜΑ ΜΗΧΑΝΙΚΩΝ ΠΕΡΙΒΑΛΛΟΝΤΟΣ</w:t>
    </w:r>
  </w:p>
  <w:p w:rsidR="009E0C60" w:rsidRPr="00285000" w:rsidRDefault="009E0C60" w:rsidP="009274D2">
    <w:pPr>
      <w:pStyle w:val="a3"/>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E006285"/>
    <w:multiLevelType w:val="hybridMultilevel"/>
    <w:tmpl w:val="B8041D94"/>
    <w:lvl w:ilvl="0" w:tplc="04080005">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9">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4"/>
  </w:num>
  <w:num w:numId="5">
    <w:abstractNumId w:val="11"/>
  </w:num>
  <w:num w:numId="6">
    <w:abstractNumId w:val="2"/>
  </w:num>
  <w:num w:numId="7">
    <w:abstractNumId w:val="1"/>
  </w:num>
  <w:num w:numId="8">
    <w:abstractNumId w:val="12"/>
  </w:num>
  <w:num w:numId="9">
    <w:abstractNumId w:val="0"/>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6"/>
  </w:num>
  <w:num w:numId="16">
    <w:abstractNumId w:val="3"/>
  </w:num>
  <w:num w:numId="17">
    <w:abstractNumId w:val="9"/>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OULIOTIS">
    <w15:presenceInfo w15:providerId="None" w15:userId="MSOULIO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805E61"/>
    <w:rsid w:val="00005A53"/>
    <w:rsid w:val="0000740D"/>
    <w:rsid w:val="00021C26"/>
    <w:rsid w:val="00031434"/>
    <w:rsid w:val="00041A7C"/>
    <w:rsid w:val="000437F9"/>
    <w:rsid w:val="000522D2"/>
    <w:rsid w:val="00055A21"/>
    <w:rsid w:val="000661B8"/>
    <w:rsid w:val="000764E6"/>
    <w:rsid w:val="00084BB0"/>
    <w:rsid w:val="000872DC"/>
    <w:rsid w:val="000927D7"/>
    <w:rsid w:val="0009413E"/>
    <w:rsid w:val="000A4462"/>
    <w:rsid w:val="000B4DA5"/>
    <w:rsid w:val="000C3D4E"/>
    <w:rsid w:val="000C599B"/>
    <w:rsid w:val="000D34B4"/>
    <w:rsid w:val="000D3AEC"/>
    <w:rsid w:val="000E020C"/>
    <w:rsid w:val="000E53AA"/>
    <w:rsid w:val="000F1CAF"/>
    <w:rsid w:val="000F2AE4"/>
    <w:rsid w:val="000F75C9"/>
    <w:rsid w:val="001016C2"/>
    <w:rsid w:val="001022AD"/>
    <w:rsid w:val="00105BDD"/>
    <w:rsid w:val="00105DC6"/>
    <w:rsid w:val="0011194E"/>
    <w:rsid w:val="001171AD"/>
    <w:rsid w:val="0012185E"/>
    <w:rsid w:val="00123B42"/>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C0BE2"/>
    <w:rsid w:val="001D1952"/>
    <w:rsid w:val="001D25A2"/>
    <w:rsid w:val="001D2CB5"/>
    <w:rsid w:val="001D754F"/>
    <w:rsid w:val="001E3487"/>
    <w:rsid w:val="001F1E50"/>
    <w:rsid w:val="001F5C50"/>
    <w:rsid w:val="00206E20"/>
    <w:rsid w:val="00211D7C"/>
    <w:rsid w:val="00214A2D"/>
    <w:rsid w:val="00215386"/>
    <w:rsid w:val="00217C3B"/>
    <w:rsid w:val="00222560"/>
    <w:rsid w:val="002237BF"/>
    <w:rsid w:val="002348C0"/>
    <w:rsid w:val="002367A0"/>
    <w:rsid w:val="002435A3"/>
    <w:rsid w:val="002439EB"/>
    <w:rsid w:val="00251AA5"/>
    <w:rsid w:val="00252DB1"/>
    <w:rsid w:val="00255C45"/>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808"/>
    <w:rsid w:val="002C1CD0"/>
    <w:rsid w:val="002D033B"/>
    <w:rsid w:val="002E12A9"/>
    <w:rsid w:val="002E2B85"/>
    <w:rsid w:val="002E6C7E"/>
    <w:rsid w:val="00302BD0"/>
    <w:rsid w:val="00304D54"/>
    <w:rsid w:val="00316E40"/>
    <w:rsid w:val="00322061"/>
    <w:rsid w:val="00324096"/>
    <w:rsid w:val="00327129"/>
    <w:rsid w:val="003275D6"/>
    <w:rsid w:val="003364A2"/>
    <w:rsid w:val="003412E3"/>
    <w:rsid w:val="00344C47"/>
    <w:rsid w:val="003561B6"/>
    <w:rsid w:val="00356402"/>
    <w:rsid w:val="00363979"/>
    <w:rsid w:val="0037133E"/>
    <w:rsid w:val="00376C03"/>
    <w:rsid w:val="003778CC"/>
    <w:rsid w:val="00390551"/>
    <w:rsid w:val="0039371F"/>
    <w:rsid w:val="003956C7"/>
    <w:rsid w:val="003A3357"/>
    <w:rsid w:val="003B1834"/>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243D"/>
    <w:rsid w:val="004642E8"/>
    <w:rsid w:val="0047159C"/>
    <w:rsid w:val="004750A3"/>
    <w:rsid w:val="004764FB"/>
    <w:rsid w:val="0048156B"/>
    <w:rsid w:val="00483065"/>
    <w:rsid w:val="0048332F"/>
    <w:rsid w:val="004834AA"/>
    <w:rsid w:val="004862F0"/>
    <w:rsid w:val="004A2955"/>
    <w:rsid w:val="004A3C93"/>
    <w:rsid w:val="004A4B8F"/>
    <w:rsid w:val="004B0183"/>
    <w:rsid w:val="004B5BC1"/>
    <w:rsid w:val="004B65F6"/>
    <w:rsid w:val="004C11A4"/>
    <w:rsid w:val="004C1416"/>
    <w:rsid w:val="004C1597"/>
    <w:rsid w:val="004C30FF"/>
    <w:rsid w:val="004C540A"/>
    <w:rsid w:val="004D0103"/>
    <w:rsid w:val="004D2272"/>
    <w:rsid w:val="004D2B85"/>
    <w:rsid w:val="004D548E"/>
    <w:rsid w:val="004E03BF"/>
    <w:rsid w:val="004E1351"/>
    <w:rsid w:val="004E2218"/>
    <w:rsid w:val="004E6439"/>
    <w:rsid w:val="004E6CE0"/>
    <w:rsid w:val="004F2371"/>
    <w:rsid w:val="004F61E0"/>
    <w:rsid w:val="00500B3E"/>
    <w:rsid w:val="00501FF3"/>
    <w:rsid w:val="00503B6D"/>
    <w:rsid w:val="005058A5"/>
    <w:rsid w:val="005151E0"/>
    <w:rsid w:val="00516365"/>
    <w:rsid w:val="0052012B"/>
    <w:rsid w:val="0052405C"/>
    <w:rsid w:val="00524B8F"/>
    <w:rsid w:val="00526BE9"/>
    <w:rsid w:val="00535C56"/>
    <w:rsid w:val="00552F63"/>
    <w:rsid w:val="0055494D"/>
    <w:rsid w:val="005615C5"/>
    <w:rsid w:val="00562E6D"/>
    <w:rsid w:val="005715B8"/>
    <w:rsid w:val="00571829"/>
    <w:rsid w:val="00571A51"/>
    <w:rsid w:val="00573008"/>
    <w:rsid w:val="00575AA9"/>
    <w:rsid w:val="005765E8"/>
    <w:rsid w:val="005765FD"/>
    <w:rsid w:val="005859A4"/>
    <w:rsid w:val="0059105A"/>
    <w:rsid w:val="00595471"/>
    <w:rsid w:val="00597232"/>
    <w:rsid w:val="005A1E67"/>
    <w:rsid w:val="005A33AA"/>
    <w:rsid w:val="005B0CF9"/>
    <w:rsid w:val="005B4088"/>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474D8"/>
    <w:rsid w:val="00652521"/>
    <w:rsid w:val="00654ADD"/>
    <w:rsid w:val="0066132D"/>
    <w:rsid w:val="00663277"/>
    <w:rsid w:val="00666D89"/>
    <w:rsid w:val="00667004"/>
    <w:rsid w:val="00675282"/>
    <w:rsid w:val="0067754E"/>
    <w:rsid w:val="00686262"/>
    <w:rsid w:val="00686CAE"/>
    <w:rsid w:val="0069369B"/>
    <w:rsid w:val="00696C59"/>
    <w:rsid w:val="0069718D"/>
    <w:rsid w:val="006A193A"/>
    <w:rsid w:val="006A2A9B"/>
    <w:rsid w:val="006A40E0"/>
    <w:rsid w:val="006B059D"/>
    <w:rsid w:val="006B1F40"/>
    <w:rsid w:val="006B28A3"/>
    <w:rsid w:val="006B290E"/>
    <w:rsid w:val="006B6B52"/>
    <w:rsid w:val="006C1B18"/>
    <w:rsid w:val="006C76ED"/>
    <w:rsid w:val="006D2177"/>
    <w:rsid w:val="006D52BC"/>
    <w:rsid w:val="006E09C3"/>
    <w:rsid w:val="006F1A1F"/>
    <w:rsid w:val="006F2134"/>
    <w:rsid w:val="006F326E"/>
    <w:rsid w:val="006F3AC0"/>
    <w:rsid w:val="006F7A3F"/>
    <w:rsid w:val="007149E5"/>
    <w:rsid w:val="00720FF6"/>
    <w:rsid w:val="00726D1D"/>
    <w:rsid w:val="0073013E"/>
    <w:rsid w:val="00736E29"/>
    <w:rsid w:val="0075249C"/>
    <w:rsid w:val="00757CBA"/>
    <w:rsid w:val="00763E7D"/>
    <w:rsid w:val="00777A4B"/>
    <w:rsid w:val="00783E06"/>
    <w:rsid w:val="00793CFF"/>
    <w:rsid w:val="007A56AC"/>
    <w:rsid w:val="007B1E75"/>
    <w:rsid w:val="007C3284"/>
    <w:rsid w:val="007D5F6C"/>
    <w:rsid w:val="007E2010"/>
    <w:rsid w:val="007E4813"/>
    <w:rsid w:val="007E72E6"/>
    <w:rsid w:val="007F0020"/>
    <w:rsid w:val="007F091E"/>
    <w:rsid w:val="007F3CF9"/>
    <w:rsid w:val="007F51B9"/>
    <w:rsid w:val="00801A90"/>
    <w:rsid w:val="00803FD9"/>
    <w:rsid w:val="00804105"/>
    <w:rsid w:val="00805E61"/>
    <w:rsid w:val="008123C6"/>
    <w:rsid w:val="00813BD0"/>
    <w:rsid w:val="00833495"/>
    <w:rsid w:val="00841134"/>
    <w:rsid w:val="008418C7"/>
    <w:rsid w:val="00842896"/>
    <w:rsid w:val="008456DF"/>
    <w:rsid w:val="00845A22"/>
    <w:rsid w:val="00846392"/>
    <w:rsid w:val="008551FE"/>
    <w:rsid w:val="0085569D"/>
    <w:rsid w:val="00862E08"/>
    <w:rsid w:val="00887724"/>
    <w:rsid w:val="00895FF5"/>
    <w:rsid w:val="008979D1"/>
    <w:rsid w:val="008A643F"/>
    <w:rsid w:val="008A74BC"/>
    <w:rsid w:val="008A788C"/>
    <w:rsid w:val="008B17FC"/>
    <w:rsid w:val="008C28C4"/>
    <w:rsid w:val="008C705A"/>
    <w:rsid w:val="008D069A"/>
    <w:rsid w:val="008D30FC"/>
    <w:rsid w:val="008D42A6"/>
    <w:rsid w:val="008F2C85"/>
    <w:rsid w:val="008F66B1"/>
    <w:rsid w:val="008F7E37"/>
    <w:rsid w:val="00903040"/>
    <w:rsid w:val="00904B83"/>
    <w:rsid w:val="00910486"/>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A00C62"/>
    <w:rsid w:val="00A014DD"/>
    <w:rsid w:val="00A02405"/>
    <w:rsid w:val="00A03D7B"/>
    <w:rsid w:val="00A1449A"/>
    <w:rsid w:val="00A151B5"/>
    <w:rsid w:val="00A200C0"/>
    <w:rsid w:val="00A26A0E"/>
    <w:rsid w:val="00A33EE7"/>
    <w:rsid w:val="00A43749"/>
    <w:rsid w:val="00A44346"/>
    <w:rsid w:val="00A51EC6"/>
    <w:rsid w:val="00A56C4C"/>
    <w:rsid w:val="00A57273"/>
    <w:rsid w:val="00A62C45"/>
    <w:rsid w:val="00A64547"/>
    <w:rsid w:val="00A6488C"/>
    <w:rsid w:val="00A654D7"/>
    <w:rsid w:val="00A748D5"/>
    <w:rsid w:val="00A76056"/>
    <w:rsid w:val="00A771E4"/>
    <w:rsid w:val="00A77BE9"/>
    <w:rsid w:val="00A807A7"/>
    <w:rsid w:val="00A84EA3"/>
    <w:rsid w:val="00A85E64"/>
    <w:rsid w:val="00A87273"/>
    <w:rsid w:val="00A962BC"/>
    <w:rsid w:val="00A97E4D"/>
    <w:rsid w:val="00AA5491"/>
    <w:rsid w:val="00AB7C05"/>
    <w:rsid w:val="00AC0665"/>
    <w:rsid w:val="00AD0E45"/>
    <w:rsid w:val="00AD3A23"/>
    <w:rsid w:val="00AD63FA"/>
    <w:rsid w:val="00AD6B55"/>
    <w:rsid w:val="00AE3F8B"/>
    <w:rsid w:val="00AE4DD7"/>
    <w:rsid w:val="00AE5786"/>
    <w:rsid w:val="00AF20A9"/>
    <w:rsid w:val="00AF32DA"/>
    <w:rsid w:val="00AF70D0"/>
    <w:rsid w:val="00AF716B"/>
    <w:rsid w:val="00B0238E"/>
    <w:rsid w:val="00B03D46"/>
    <w:rsid w:val="00B14816"/>
    <w:rsid w:val="00B15DB4"/>
    <w:rsid w:val="00B17590"/>
    <w:rsid w:val="00B17C0F"/>
    <w:rsid w:val="00B21F33"/>
    <w:rsid w:val="00B31395"/>
    <w:rsid w:val="00B33EAC"/>
    <w:rsid w:val="00B34CCD"/>
    <w:rsid w:val="00B367FF"/>
    <w:rsid w:val="00B37A69"/>
    <w:rsid w:val="00B403CB"/>
    <w:rsid w:val="00B41923"/>
    <w:rsid w:val="00B43380"/>
    <w:rsid w:val="00B44155"/>
    <w:rsid w:val="00B4727B"/>
    <w:rsid w:val="00B548B7"/>
    <w:rsid w:val="00B6449A"/>
    <w:rsid w:val="00B75FED"/>
    <w:rsid w:val="00B81C69"/>
    <w:rsid w:val="00B92C27"/>
    <w:rsid w:val="00B9484D"/>
    <w:rsid w:val="00B96ED2"/>
    <w:rsid w:val="00BA29FE"/>
    <w:rsid w:val="00BA71C6"/>
    <w:rsid w:val="00BA7253"/>
    <w:rsid w:val="00BB4D5B"/>
    <w:rsid w:val="00BB4E49"/>
    <w:rsid w:val="00BB6316"/>
    <w:rsid w:val="00BC094E"/>
    <w:rsid w:val="00BC7F0D"/>
    <w:rsid w:val="00BD026B"/>
    <w:rsid w:val="00BD070A"/>
    <w:rsid w:val="00BD47BA"/>
    <w:rsid w:val="00BE0B8E"/>
    <w:rsid w:val="00BF1CD1"/>
    <w:rsid w:val="00BF5C3A"/>
    <w:rsid w:val="00BF6901"/>
    <w:rsid w:val="00C01EA7"/>
    <w:rsid w:val="00C14DA7"/>
    <w:rsid w:val="00C15677"/>
    <w:rsid w:val="00C32D8B"/>
    <w:rsid w:val="00C33F24"/>
    <w:rsid w:val="00C36CD9"/>
    <w:rsid w:val="00C37338"/>
    <w:rsid w:val="00C375C3"/>
    <w:rsid w:val="00C44D26"/>
    <w:rsid w:val="00C46C56"/>
    <w:rsid w:val="00C50111"/>
    <w:rsid w:val="00C5365F"/>
    <w:rsid w:val="00C55447"/>
    <w:rsid w:val="00C555A1"/>
    <w:rsid w:val="00C70265"/>
    <w:rsid w:val="00C80CDF"/>
    <w:rsid w:val="00C964B0"/>
    <w:rsid w:val="00CA44A3"/>
    <w:rsid w:val="00CA52CD"/>
    <w:rsid w:val="00CA63B5"/>
    <w:rsid w:val="00CA7208"/>
    <w:rsid w:val="00CB0895"/>
    <w:rsid w:val="00CB35B6"/>
    <w:rsid w:val="00CB55FA"/>
    <w:rsid w:val="00CB780D"/>
    <w:rsid w:val="00CC00F4"/>
    <w:rsid w:val="00CC32D9"/>
    <w:rsid w:val="00CC5C61"/>
    <w:rsid w:val="00CD21C5"/>
    <w:rsid w:val="00CD488A"/>
    <w:rsid w:val="00CD5DCC"/>
    <w:rsid w:val="00CD65F3"/>
    <w:rsid w:val="00CE405E"/>
    <w:rsid w:val="00CE79C0"/>
    <w:rsid w:val="00CF3B3D"/>
    <w:rsid w:val="00CF6A44"/>
    <w:rsid w:val="00D078D2"/>
    <w:rsid w:val="00D1361F"/>
    <w:rsid w:val="00D13F68"/>
    <w:rsid w:val="00D202B0"/>
    <w:rsid w:val="00D20B33"/>
    <w:rsid w:val="00D21463"/>
    <w:rsid w:val="00D26A9D"/>
    <w:rsid w:val="00D301E5"/>
    <w:rsid w:val="00D3102C"/>
    <w:rsid w:val="00D364E9"/>
    <w:rsid w:val="00D418BC"/>
    <w:rsid w:val="00D43F66"/>
    <w:rsid w:val="00D53EE1"/>
    <w:rsid w:val="00D556CF"/>
    <w:rsid w:val="00D55DD7"/>
    <w:rsid w:val="00D56219"/>
    <w:rsid w:val="00D631C7"/>
    <w:rsid w:val="00D65023"/>
    <w:rsid w:val="00D652B5"/>
    <w:rsid w:val="00D66FDC"/>
    <w:rsid w:val="00D772C3"/>
    <w:rsid w:val="00D83AC8"/>
    <w:rsid w:val="00DA02E8"/>
    <w:rsid w:val="00DA36C5"/>
    <w:rsid w:val="00DB48DC"/>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705CF"/>
    <w:rsid w:val="00E73B86"/>
    <w:rsid w:val="00E75E64"/>
    <w:rsid w:val="00E81FF8"/>
    <w:rsid w:val="00E936A7"/>
    <w:rsid w:val="00EA025C"/>
    <w:rsid w:val="00EA4429"/>
    <w:rsid w:val="00EA6E26"/>
    <w:rsid w:val="00EA7B17"/>
    <w:rsid w:val="00EB5F83"/>
    <w:rsid w:val="00EB721A"/>
    <w:rsid w:val="00EC6DA8"/>
    <w:rsid w:val="00EC6F0C"/>
    <w:rsid w:val="00ED108E"/>
    <w:rsid w:val="00ED2414"/>
    <w:rsid w:val="00ED441C"/>
    <w:rsid w:val="00ED7ABF"/>
    <w:rsid w:val="00EE750F"/>
    <w:rsid w:val="00F0134E"/>
    <w:rsid w:val="00F01B47"/>
    <w:rsid w:val="00F1224D"/>
    <w:rsid w:val="00F128D4"/>
    <w:rsid w:val="00F163ED"/>
    <w:rsid w:val="00F25CC5"/>
    <w:rsid w:val="00F26301"/>
    <w:rsid w:val="00F326A7"/>
    <w:rsid w:val="00F330DA"/>
    <w:rsid w:val="00F348D5"/>
    <w:rsid w:val="00F44C31"/>
    <w:rsid w:val="00F45A49"/>
    <w:rsid w:val="00F46968"/>
    <w:rsid w:val="00F47392"/>
    <w:rsid w:val="00F51940"/>
    <w:rsid w:val="00F62A4E"/>
    <w:rsid w:val="00F65F22"/>
    <w:rsid w:val="00F66359"/>
    <w:rsid w:val="00F704EB"/>
    <w:rsid w:val="00F72732"/>
    <w:rsid w:val="00F74CBE"/>
    <w:rsid w:val="00F758CE"/>
    <w:rsid w:val="00F76667"/>
    <w:rsid w:val="00F77964"/>
    <w:rsid w:val="00F81605"/>
    <w:rsid w:val="00F818E3"/>
    <w:rsid w:val="00F81D52"/>
    <w:rsid w:val="00F864C4"/>
    <w:rsid w:val="00F958BA"/>
    <w:rsid w:val="00F97F88"/>
    <w:rsid w:val="00FA1B9A"/>
    <w:rsid w:val="00FA488C"/>
    <w:rsid w:val="00FA7BAB"/>
    <w:rsid w:val="00FB002B"/>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paragraph" w:styleId="a7">
    <w:name w:val="Balloon Text"/>
    <w:basedOn w:val="a"/>
    <w:link w:val="Char1"/>
    <w:uiPriority w:val="99"/>
    <w:semiHidden/>
    <w:unhideWhenUsed/>
    <w:rsid w:val="0046243D"/>
    <w:rPr>
      <w:rFonts w:ascii="Tahoma" w:hAnsi="Tahoma" w:cs="Tahoma"/>
      <w:sz w:val="16"/>
      <w:szCs w:val="16"/>
    </w:rPr>
  </w:style>
  <w:style w:type="character" w:customStyle="1" w:styleId="Char1">
    <w:name w:val="Κείμενο πλαισίου Char"/>
    <w:basedOn w:val="a0"/>
    <w:link w:val="a7"/>
    <w:uiPriority w:val="99"/>
    <w:semiHidden/>
    <w:rsid w:val="0046243D"/>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nveng.uo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2765D-9017-4BE7-A7B7-A1AF4CD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1034</Words>
  <Characters>5898</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Windows User</cp:lastModifiedBy>
  <cp:revision>3</cp:revision>
  <cp:lastPrinted>2015-04-28T08:02:00Z</cp:lastPrinted>
  <dcterms:created xsi:type="dcterms:W3CDTF">2018-04-23T10:40:00Z</dcterms:created>
  <dcterms:modified xsi:type="dcterms:W3CDTF">2018-04-24T09:42:00Z</dcterms:modified>
</cp:coreProperties>
</file>