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4A" w:rsidRPr="008307AD" w:rsidRDefault="00C8204A" w:rsidP="00761DFB">
      <w:pPr>
        <w:spacing w:after="0" w:line="240" w:lineRule="auto"/>
        <w:ind w:left="142"/>
        <w:jc w:val="center"/>
        <w:rPr>
          <w:b/>
          <w:sz w:val="20"/>
          <w:szCs w:val="20"/>
        </w:rPr>
      </w:pPr>
      <w:r w:rsidRPr="008307AD">
        <w:rPr>
          <w:b/>
          <w:sz w:val="20"/>
          <w:szCs w:val="20"/>
        </w:rPr>
        <w:t>ΤΜΗΜΑ ΜΗΧΑΝΙΚΩΝ ΠΕΡΙΒΑΛΛΟΝΤΟΣ – ΠΑΝΕΠΙΣΤΗΜΙΟ ΔΥΤΙΚΗΣ ΜΑΚΕΔΟΝΙΑΣ</w:t>
      </w:r>
    </w:p>
    <w:p w:rsidR="00C8204A" w:rsidRPr="008307AD" w:rsidRDefault="00C8204A" w:rsidP="00DB6776">
      <w:pPr>
        <w:spacing w:after="0" w:line="240" w:lineRule="auto"/>
        <w:rPr>
          <w:b/>
          <w:sz w:val="10"/>
          <w:szCs w:val="10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730"/>
        <w:gridCol w:w="4536"/>
        <w:gridCol w:w="4082"/>
      </w:tblGrid>
      <w:tr w:rsidR="00C8204A" w:rsidRPr="00D207BE" w:rsidTr="00761DFB">
        <w:trPr>
          <w:trHeight w:val="1472"/>
        </w:trPr>
        <w:tc>
          <w:tcPr>
            <w:tcW w:w="1730" w:type="dxa"/>
          </w:tcPr>
          <w:p w:rsidR="00C8204A" w:rsidRPr="00D207BE" w:rsidRDefault="00C8204A" w:rsidP="004D3BCB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Ονοματεπώνυμο:</w:t>
            </w:r>
          </w:p>
        </w:tc>
        <w:tc>
          <w:tcPr>
            <w:tcW w:w="4536" w:type="dxa"/>
          </w:tcPr>
          <w:p w:rsidR="00C8204A" w:rsidRPr="00D207BE" w:rsidRDefault="00B35285" w:rsidP="00DB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Πρωτονοτάριος Βασίλειος</w:t>
            </w:r>
          </w:p>
        </w:tc>
        <w:tc>
          <w:tcPr>
            <w:tcW w:w="4082" w:type="dxa"/>
          </w:tcPr>
          <w:p w:rsidR="00C8204A" w:rsidRPr="00D207BE" w:rsidRDefault="00B35285" w:rsidP="00DB6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885825" cy="1027672"/>
                  <wp:effectExtent l="0" t="0" r="0" b="127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16" cy="1070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04A" w:rsidRPr="00D207BE" w:rsidTr="00761DFB">
        <w:tc>
          <w:tcPr>
            <w:tcW w:w="1730" w:type="dxa"/>
          </w:tcPr>
          <w:p w:rsidR="00C8204A" w:rsidRPr="00D207BE" w:rsidRDefault="00C8204A" w:rsidP="004D3BCB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Ειδικότητα/Θέση:</w:t>
            </w:r>
          </w:p>
        </w:tc>
        <w:tc>
          <w:tcPr>
            <w:tcW w:w="8618" w:type="dxa"/>
            <w:gridSpan w:val="2"/>
          </w:tcPr>
          <w:p w:rsidR="00C8204A" w:rsidRPr="00D207BE" w:rsidRDefault="002C318E" w:rsidP="00617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Δρ. </w:t>
            </w:r>
            <w:r w:rsidR="00B35285">
              <w:rPr>
                <w:sz w:val="20"/>
                <w:szCs w:val="20"/>
              </w:rPr>
              <w:t>Χημικός Μηχανικός Ε.Μ.Π.</w:t>
            </w:r>
            <w:r w:rsidR="00C33D91">
              <w:rPr>
                <w:sz w:val="20"/>
                <w:szCs w:val="20"/>
              </w:rPr>
              <w:t>,</w:t>
            </w:r>
            <w:r w:rsidR="00C33D91">
              <w:t xml:space="preserve"> </w:t>
            </w:r>
            <w:r w:rsidR="00C33D91">
              <w:rPr>
                <w:lang w:val="en-US"/>
              </w:rPr>
              <w:t>MSc</w:t>
            </w:r>
            <w:r w:rsidR="00C33D91" w:rsidRPr="00C33D91">
              <w:t xml:space="preserve"> </w:t>
            </w:r>
            <w:r w:rsidR="00C33D91">
              <w:rPr>
                <w:lang w:val="en-US"/>
              </w:rPr>
              <w:t>UMIST</w:t>
            </w:r>
            <w:r w:rsidR="00350D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350DBD">
              <w:rPr>
                <w:sz w:val="20"/>
                <w:szCs w:val="20"/>
              </w:rPr>
              <w:t>Έκτακτο Διδακτικό Προσωπικό</w:t>
            </w:r>
            <w:r>
              <w:rPr>
                <w:sz w:val="20"/>
                <w:szCs w:val="20"/>
              </w:rPr>
              <w:t xml:space="preserve">  - </w:t>
            </w:r>
            <w:r w:rsidR="00B70BE6" w:rsidRPr="00D207BE">
              <w:rPr>
                <w:sz w:val="20"/>
                <w:szCs w:val="20"/>
              </w:rPr>
              <w:t>Τμήμα Μηχανικών Περιβάλλοντος, ΠΔΜ</w:t>
            </w:r>
          </w:p>
        </w:tc>
      </w:tr>
      <w:tr w:rsidR="00C8204A" w:rsidRPr="007A2D9B" w:rsidTr="00761DFB">
        <w:tc>
          <w:tcPr>
            <w:tcW w:w="1730" w:type="dxa"/>
          </w:tcPr>
          <w:p w:rsidR="00C8204A" w:rsidRPr="00D207BE" w:rsidRDefault="00C8204A" w:rsidP="004D3BCB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Σύντομο Βιογραφικό:</w:t>
            </w:r>
          </w:p>
        </w:tc>
        <w:tc>
          <w:tcPr>
            <w:tcW w:w="8618" w:type="dxa"/>
            <w:gridSpan w:val="2"/>
          </w:tcPr>
          <w:p w:rsidR="00C8204A" w:rsidRPr="007A2D9B" w:rsidRDefault="00C8204A" w:rsidP="00110F08">
            <w:pPr>
              <w:jc w:val="both"/>
              <w:rPr>
                <w:sz w:val="20"/>
                <w:szCs w:val="20"/>
              </w:rPr>
            </w:pPr>
            <w:r w:rsidRPr="00C33D91">
              <w:rPr>
                <w:sz w:val="20"/>
                <w:szCs w:val="20"/>
              </w:rPr>
              <w:t xml:space="preserve">Ο </w:t>
            </w:r>
            <w:r w:rsidR="00B35285" w:rsidRPr="00C33D91">
              <w:rPr>
                <w:sz w:val="20"/>
                <w:szCs w:val="20"/>
              </w:rPr>
              <w:t>Δρ. Βασίλειος Πρωτονοτάριος</w:t>
            </w:r>
            <w:r w:rsidRPr="00C33D91">
              <w:rPr>
                <w:sz w:val="20"/>
                <w:szCs w:val="20"/>
              </w:rPr>
              <w:t xml:space="preserve"> </w:t>
            </w:r>
            <w:r w:rsidR="00B70BE6" w:rsidRPr="00C33D91">
              <w:rPr>
                <w:sz w:val="20"/>
                <w:szCs w:val="20"/>
              </w:rPr>
              <w:t xml:space="preserve">έχει </w:t>
            </w:r>
            <w:r w:rsidR="002C318E" w:rsidRPr="00C33D91">
              <w:rPr>
                <w:sz w:val="20"/>
                <w:szCs w:val="20"/>
              </w:rPr>
              <w:t xml:space="preserve">επιλεγεί </w:t>
            </w:r>
            <w:r w:rsidR="00B70BE6" w:rsidRPr="00C33D91">
              <w:rPr>
                <w:sz w:val="20"/>
                <w:szCs w:val="20"/>
              </w:rPr>
              <w:t xml:space="preserve">στο Τμήμα Μηχανικών Περιβάλλοντος του ΠΔΜ </w:t>
            </w:r>
            <w:r w:rsidR="002C318E" w:rsidRPr="00C33D91">
              <w:rPr>
                <w:sz w:val="20"/>
                <w:szCs w:val="20"/>
              </w:rPr>
              <w:t>ως Έκτακτος Διδάσκων</w:t>
            </w:r>
            <w:r w:rsidR="00B70BE6" w:rsidRPr="00C33D91">
              <w:rPr>
                <w:sz w:val="20"/>
                <w:szCs w:val="20"/>
              </w:rPr>
              <w:t xml:space="preserve"> </w:t>
            </w:r>
            <w:r w:rsidR="007B3AB2" w:rsidRPr="00C33D91">
              <w:rPr>
                <w:sz w:val="20"/>
                <w:szCs w:val="20"/>
              </w:rPr>
              <w:t>του μαθήματος</w:t>
            </w:r>
            <w:r w:rsidR="002C318E" w:rsidRPr="00C33D91">
              <w:rPr>
                <w:sz w:val="20"/>
                <w:szCs w:val="20"/>
              </w:rPr>
              <w:t>: «Ανάλυση Περιβαλλοντικού Κινδ</w:t>
            </w:r>
            <w:r w:rsidR="00AD504C" w:rsidRPr="00C33D91">
              <w:rPr>
                <w:sz w:val="20"/>
                <w:szCs w:val="20"/>
              </w:rPr>
              <w:t>ύνου</w:t>
            </w:r>
            <w:r w:rsidR="007D1A7A" w:rsidRPr="00C33D91">
              <w:rPr>
                <w:sz w:val="20"/>
                <w:szCs w:val="20"/>
              </w:rPr>
              <w:t>»</w:t>
            </w:r>
            <w:r w:rsidR="00AD504C" w:rsidRPr="00C33D91">
              <w:rPr>
                <w:sz w:val="20"/>
                <w:szCs w:val="20"/>
              </w:rPr>
              <w:t xml:space="preserve"> (6ο Εξάμηνο)</w:t>
            </w:r>
            <w:r w:rsidRPr="00C33D91">
              <w:rPr>
                <w:sz w:val="20"/>
                <w:szCs w:val="20"/>
              </w:rPr>
              <w:t>.</w:t>
            </w:r>
            <w:r w:rsidRPr="00D207BE">
              <w:rPr>
                <w:sz w:val="20"/>
                <w:szCs w:val="20"/>
              </w:rPr>
              <w:t xml:space="preserve"> Είναι πτυχιούχος </w:t>
            </w:r>
            <w:r w:rsidR="00B35285">
              <w:rPr>
                <w:sz w:val="20"/>
                <w:szCs w:val="20"/>
              </w:rPr>
              <w:t>Χημικός Μηχανικός</w:t>
            </w:r>
            <w:r w:rsidRPr="00D207BE">
              <w:rPr>
                <w:sz w:val="20"/>
                <w:szCs w:val="20"/>
              </w:rPr>
              <w:t xml:space="preserve"> (199</w:t>
            </w:r>
            <w:r w:rsidR="00B35285">
              <w:rPr>
                <w:sz w:val="20"/>
                <w:szCs w:val="20"/>
              </w:rPr>
              <w:t>8</w:t>
            </w:r>
            <w:r w:rsidRPr="00D207BE">
              <w:rPr>
                <w:sz w:val="20"/>
                <w:szCs w:val="20"/>
              </w:rPr>
              <w:t xml:space="preserve">) του </w:t>
            </w:r>
            <w:r w:rsidR="00B35285">
              <w:rPr>
                <w:sz w:val="20"/>
                <w:szCs w:val="20"/>
              </w:rPr>
              <w:t>Εθνικού Μετσόβιου Πολυτεχνείου</w:t>
            </w:r>
            <w:r w:rsidRPr="00D207BE">
              <w:rPr>
                <w:sz w:val="20"/>
                <w:szCs w:val="20"/>
              </w:rPr>
              <w:t xml:space="preserve">. Μετά την αποφοίτηση του </w:t>
            </w:r>
            <w:r w:rsidR="00B35285">
              <w:rPr>
                <w:sz w:val="20"/>
                <w:szCs w:val="20"/>
              </w:rPr>
              <w:t>έλαβε μεταπτυχιακό δίπλωμα (</w:t>
            </w:r>
            <w:r w:rsidR="00B35285">
              <w:rPr>
                <w:sz w:val="20"/>
                <w:szCs w:val="20"/>
                <w:lang w:val="en-US"/>
              </w:rPr>
              <w:t>Master</w:t>
            </w:r>
            <w:r w:rsidR="00B35285" w:rsidRPr="00B35285">
              <w:rPr>
                <w:sz w:val="20"/>
                <w:szCs w:val="20"/>
              </w:rPr>
              <w:t xml:space="preserve"> </w:t>
            </w:r>
            <w:r w:rsidR="00B35285">
              <w:rPr>
                <w:sz w:val="20"/>
                <w:szCs w:val="20"/>
                <w:lang w:val="en-US"/>
              </w:rPr>
              <w:t>of</w:t>
            </w:r>
            <w:r w:rsidR="00B35285" w:rsidRPr="00B35285">
              <w:rPr>
                <w:sz w:val="20"/>
                <w:szCs w:val="20"/>
              </w:rPr>
              <w:t xml:space="preserve"> </w:t>
            </w:r>
            <w:r w:rsidR="00B35285">
              <w:rPr>
                <w:sz w:val="20"/>
                <w:szCs w:val="20"/>
                <w:lang w:val="en-US"/>
              </w:rPr>
              <w:t>Science</w:t>
            </w:r>
            <w:r w:rsidR="00B35285" w:rsidRPr="00B35285">
              <w:rPr>
                <w:sz w:val="20"/>
                <w:szCs w:val="20"/>
              </w:rPr>
              <w:t xml:space="preserve">- </w:t>
            </w:r>
            <w:r w:rsidR="00B35285">
              <w:rPr>
                <w:sz w:val="20"/>
                <w:szCs w:val="20"/>
                <w:lang w:val="en-US"/>
              </w:rPr>
              <w:t>MSc</w:t>
            </w:r>
            <w:r w:rsidR="00B35285" w:rsidRPr="00B35285">
              <w:rPr>
                <w:sz w:val="20"/>
                <w:szCs w:val="20"/>
              </w:rPr>
              <w:t xml:space="preserve">) </w:t>
            </w:r>
            <w:r w:rsidR="00B35285">
              <w:rPr>
                <w:sz w:val="20"/>
                <w:szCs w:val="20"/>
              </w:rPr>
              <w:t xml:space="preserve">από το </w:t>
            </w:r>
            <w:r w:rsidR="00B35285">
              <w:rPr>
                <w:sz w:val="20"/>
                <w:szCs w:val="20"/>
                <w:lang w:val="en-US"/>
              </w:rPr>
              <w:t>University</w:t>
            </w:r>
            <w:r w:rsidR="00B35285" w:rsidRPr="00B35285">
              <w:rPr>
                <w:sz w:val="20"/>
                <w:szCs w:val="20"/>
              </w:rPr>
              <w:t xml:space="preserve"> </w:t>
            </w:r>
            <w:r w:rsidR="00B35285">
              <w:rPr>
                <w:sz w:val="20"/>
                <w:szCs w:val="20"/>
                <w:lang w:val="en-US"/>
              </w:rPr>
              <w:t>of</w:t>
            </w:r>
            <w:r w:rsidR="00B35285" w:rsidRPr="00B35285">
              <w:rPr>
                <w:sz w:val="20"/>
                <w:szCs w:val="20"/>
              </w:rPr>
              <w:t xml:space="preserve"> </w:t>
            </w:r>
            <w:r w:rsidR="00B35285">
              <w:rPr>
                <w:sz w:val="20"/>
                <w:szCs w:val="20"/>
                <w:lang w:val="en-US"/>
              </w:rPr>
              <w:t>Manchester</w:t>
            </w:r>
            <w:r w:rsidR="00B35285" w:rsidRPr="00B35285">
              <w:rPr>
                <w:sz w:val="20"/>
                <w:szCs w:val="20"/>
              </w:rPr>
              <w:t xml:space="preserve"> </w:t>
            </w:r>
            <w:r w:rsidR="00B35285">
              <w:rPr>
                <w:sz w:val="20"/>
                <w:szCs w:val="20"/>
                <w:lang w:val="en-US"/>
              </w:rPr>
              <w:t>Institute</w:t>
            </w:r>
            <w:r w:rsidR="00B35285" w:rsidRPr="00B35285">
              <w:rPr>
                <w:sz w:val="20"/>
                <w:szCs w:val="20"/>
              </w:rPr>
              <w:t xml:space="preserve"> </w:t>
            </w:r>
            <w:r w:rsidR="00B35285">
              <w:rPr>
                <w:sz w:val="20"/>
                <w:szCs w:val="20"/>
                <w:lang w:val="en-US"/>
              </w:rPr>
              <w:t>of</w:t>
            </w:r>
            <w:r w:rsidR="00B35285" w:rsidRPr="00B35285">
              <w:rPr>
                <w:sz w:val="20"/>
                <w:szCs w:val="20"/>
              </w:rPr>
              <w:t xml:space="preserve"> </w:t>
            </w:r>
            <w:r w:rsidR="00B35285">
              <w:rPr>
                <w:sz w:val="20"/>
                <w:szCs w:val="20"/>
                <w:lang w:val="en-US"/>
              </w:rPr>
              <w:t>Science</w:t>
            </w:r>
            <w:r w:rsidR="00B35285" w:rsidRPr="00B35285">
              <w:rPr>
                <w:sz w:val="20"/>
                <w:szCs w:val="20"/>
              </w:rPr>
              <w:t xml:space="preserve"> </w:t>
            </w:r>
            <w:r w:rsidR="00B35285">
              <w:rPr>
                <w:sz w:val="20"/>
                <w:szCs w:val="20"/>
                <w:lang w:val="en-US"/>
              </w:rPr>
              <w:t>and</w:t>
            </w:r>
            <w:r w:rsidR="00B35285" w:rsidRPr="00B35285">
              <w:rPr>
                <w:sz w:val="20"/>
                <w:szCs w:val="20"/>
              </w:rPr>
              <w:t xml:space="preserve"> </w:t>
            </w:r>
            <w:r w:rsidR="00B35285">
              <w:rPr>
                <w:sz w:val="20"/>
                <w:szCs w:val="20"/>
                <w:lang w:val="en-US"/>
              </w:rPr>
              <w:t>Technology</w:t>
            </w:r>
            <w:r w:rsidR="00B35285" w:rsidRPr="00B35285">
              <w:rPr>
                <w:sz w:val="20"/>
                <w:szCs w:val="20"/>
              </w:rPr>
              <w:t xml:space="preserve"> (</w:t>
            </w:r>
            <w:r w:rsidR="00B35285">
              <w:rPr>
                <w:sz w:val="20"/>
                <w:szCs w:val="20"/>
                <w:lang w:val="en-US"/>
              </w:rPr>
              <w:t>UMIST</w:t>
            </w:r>
            <w:r w:rsidR="00B35285" w:rsidRPr="00B35285">
              <w:rPr>
                <w:sz w:val="20"/>
                <w:szCs w:val="20"/>
              </w:rPr>
              <w:t xml:space="preserve">) </w:t>
            </w:r>
            <w:r w:rsidR="00B35285">
              <w:rPr>
                <w:sz w:val="20"/>
                <w:szCs w:val="20"/>
              </w:rPr>
              <w:t>στο πεδίο της Τεχνολογίας Περιβάλλοντος (</w:t>
            </w:r>
            <w:r w:rsidR="00B35285">
              <w:rPr>
                <w:sz w:val="20"/>
                <w:szCs w:val="20"/>
                <w:lang w:val="en-US"/>
              </w:rPr>
              <w:t>Environmental</w:t>
            </w:r>
            <w:r w:rsidR="00B35285" w:rsidRPr="00B35285">
              <w:rPr>
                <w:sz w:val="20"/>
                <w:szCs w:val="20"/>
              </w:rPr>
              <w:t xml:space="preserve"> </w:t>
            </w:r>
            <w:r w:rsidR="00B35285">
              <w:rPr>
                <w:sz w:val="20"/>
                <w:szCs w:val="20"/>
                <w:lang w:val="en-US"/>
              </w:rPr>
              <w:t>Technology</w:t>
            </w:r>
            <w:r w:rsidR="00B35285" w:rsidRPr="00B35285">
              <w:rPr>
                <w:sz w:val="20"/>
                <w:szCs w:val="20"/>
              </w:rPr>
              <w:t xml:space="preserve"> </w:t>
            </w:r>
            <w:r w:rsidR="00B35285">
              <w:rPr>
                <w:sz w:val="20"/>
                <w:szCs w:val="20"/>
              </w:rPr>
              <w:t>–</w:t>
            </w:r>
            <w:r w:rsidR="00B35285" w:rsidRPr="00B35285">
              <w:rPr>
                <w:sz w:val="20"/>
                <w:szCs w:val="20"/>
              </w:rPr>
              <w:t xml:space="preserve"> 1999). </w:t>
            </w:r>
            <w:r w:rsidR="00B35285">
              <w:rPr>
                <w:sz w:val="20"/>
                <w:szCs w:val="20"/>
              </w:rPr>
              <w:t xml:space="preserve">Ακολούθως, εκπόνησε </w:t>
            </w:r>
            <w:proofErr w:type="spellStart"/>
            <w:r w:rsidR="00B35285">
              <w:rPr>
                <w:sz w:val="20"/>
                <w:szCs w:val="20"/>
              </w:rPr>
              <w:t>διαδακτορική</w:t>
            </w:r>
            <w:proofErr w:type="spellEnd"/>
            <w:r w:rsidR="00B35285">
              <w:rPr>
                <w:sz w:val="20"/>
                <w:szCs w:val="20"/>
              </w:rPr>
              <w:t xml:space="preserve"> διατριβή (2000 – 2005) στο Ε.Μ.Π. με θέμα:</w:t>
            </w:r>
            <w:r w:rsidR="00F8298B">
              <w:rPr>
                <w:sz w:val="20"/>
                <w:szCs w:val="20"/>
              </w:rPr>
              <w:t xml:space="preserve"> </w:t>
            </w:r>
            <w:r w:rsidR="007D1A7A">
              <w:rPr>
                <w:sz w:val="20"/>
                <w:szCs w:val="20"/>
              </w:rPr>
              <w:t>«</w:t>
            </w:r>
            <w:r w:rsidR="0005614F" w:rsidRPr="0005614F">
              <w:rPr>
                <w:sz w:val="20"/>
                <w:szCs w:val="20"/>
              </w:rPr>
              <w:t>Μελέτη των παραμέτρων ρύπανσης και αξιολόγηση μεθοδολογιών για την εξυγίανση των εδαφών</w:t>
            </w:r>
            <w:r w:rsidR="0005614F">
              <w:rPr>
                <w:sz w:val="20"/>
                <w:szCs w:val="20"/>
              </w:rPr>
              <w:t>»</w:t>
            </w:r>
            <w:r w:rsidR="007D1A7A">
              <w:rPr>
                <w:sz w:val="20"/>
                <w:szCs w:val="20"/>
              </w:rPr>
              <w:t xml:space="preserve"> και έλαβε τον τίτλο του Διδάκτορα Ε.Μ.Π.</w:t>
            </w:r>
            <w:bookmarkStart w:id="0" w:name="_GoBack"/>
            <w:bookmarkEnd w:id="0"/>
            <w:r w:rsidR="00B35285">
              <w:rPr>
                <w:sz w:val="20"/>
                <w:szCs w:val="20"/>
              </w:rPr>
              <w:t xml:space="preserve"> </w:t>
            </w:r>
            <w:r w:rsidRPr="00D207BE">
              <w:rPr>
                <w:sz w:val="20"/>
                <w:szCs w:val="20"/>
              </w:rPr>
              <w:t xml:space="preserve">Η ερευνητική του δραστηριότητα επικεντρώνεται </w:t>
            </w:r>
            <w:r w:rsidR="0005614F">
              <w:rPr>
                <w:sz w:val="20"/>
                <w:szCs w:val="20"/>
              </w:rPr>
              <w:t xml:space="preserve">σε </w:t>
            </w:r>
            <w:r w:rsidR="007A2D9B">
              <w:rPr>
                <w:sz w:val="20"/>
                <w:szCs w:val="20"/>
              </w:rPr>
              <w:t>ζητήματα προστασίας του περιβάλλοντος</w:t>
            </w:r>
            <w:r w:rsidR="0005614F">
              <w:rPr>
                <w:sz w:val="20"/>
                <w:szCs w:val="20"/>
              </w:rPr>
              <w:t xml:space="preserve">, </w:t>
            </w:r>
            <w:r w:rsidR="007A2D9B">
              <w:rPr>
                <w:sz w:val="20"/>
                <w:szCs w:val="20"/>
              </w:rPr>
              <w:t xml:space="preserve">θέματα διαχείρισης αποβλήτων, ανάλυσης περιβαλλοντικού κινδύνου και συσχέτισής της με την λήψη αποφάσεων, χρήσης βιομηχανικών παραπροϊόντων σε περιβαλλοντικές εφαρμογές κ.α. Διαθέτει περί τις 30 δημοσιεύσεις </w:t>
            </w:r>
            <w:r w:rsidR="007A2D9B" w:rsidRPr="00D207BE">
              <w:rPr>
                <w:sz w:val="20"/>
                <w:szCs w:val="20"/>
              </w:rPr>
              <w:t xml:space="preserve">σε διεθνή επιστημονικά περιοδικά </w:t>
            </w:r>
            <w:r w:rsidR="007A2D9B">
              <w:rPr>
                <w:sz w:val="20"/>
                <w:szCs w:val="20"/>
              </w:rPr>
              <w:t>καθώς και σε</w:t>
            </w:r>
            <w:r w:rsidR="007A2D9B" w:rsidRPr="00D207BE">
              <w:rPr>
                <w:sz w:val="20"/>
                <w:szCs w:val="20"/>
              </w:rPr>
              <w:t xml:space="preserve"> πρακτικά διεθνών &amp; εθνικών επιστημονικών συνεδρίων</w:t>
            </w:r>
            <w:r w:rsidR="007A2D9B">
              <w:rPr>
                <w:sz w:val="20"/>
                <w:szCs w:val="20"/>
              </w:rPr>
              <w:t xml:space="preserve">, με περισσότερες από 280 </w:t>
            </w:r>
            <w:proofErr w:type="spellStart"/>
            <w:r w:rsidR="007A2D9B">
              <w:rPr>
                <w:sz w:val="20"/>
                <w:szCs w:val="20"/>
              </w:rPr>
              <w:t>ετεροαναφορές</w:t>
            </w:r>
            <w:proofErr w:type="spellEnd"/>
            <w:r w:rsidR="007A2D9B">
              <w:rPr>
                <w:sz w:val="20"/>
                <w:szCs w:val="20"/>
              </w:rPr>
              <w:t>. Έχει εκπονήσει περισσότερες από 1</w:t>
            </w:r>
            <w:r w:rsidR="00C33D91" w:rsidRPr="00C33D91">
              <w:rPr>
                <w:sz w:val="20"/>
                <w:szCs w:val="20"/>
              </w:rPr>
              <w:t>5</w:t>
            </w:r>
            <w:r w:rsidR="007A2D9B">
              <w:rPr>
                <w:sz w:val="20"/>
                <w:szCs w:val="20"/>
              </w:rPr>
              <w:t>0 Μελέτες</w:t>
            </w:r>
            <w:r w:rsidR="007B3AB2">
              <w:rPr>
                <w:sz w:val="20"/>
                <w:szCs w:val="20"/>
              </w:rPr>
              <w:t xml:space="preserve"> (2005 – σήμερα)</w:t>
            </w:r>
            <w:r w:rsidR="007A2D9B">
              <w:rPr>
                <w:sz w:val="20"/>
                <w:szCs w:val="20"/>
              </w:rPr>
              <w:t xml:space="preserve"> για βιομηχανίες, τεχνικές εταιρείες δημόσιους φορείς και ιδιώτες (Περιβαλλοντικών Επιπτώσεων, Χημικοτεχνικές, </w:t>
            </w:r>
            <w:r w:rsidR="00AD504C">
              <w:rPr>
                <w:sz w:val="20"/>
                <w:szCs w:val="20"/>
              </w:rPr>
              <w:t>Εκτίμησης</w:t>
            </w:r>
            <w:r w:rsidR="007A2D9B">
              <w:rPr>
                <w:sz w:val="20"/>
                <w:szCs w:val="20"/>
              </w:rPr>
              <w:t xml:space="preserve"> </w:t>
            </w:r>
            <w:proofErr w:type="spellStart"/>
            <w:r w:rsidR="007A2D9B">
              <w:rPr>
                <w:sz w:val="20"/>
                <w:szCs w:val="20"/>
              </w:rPr>
              <w:t>Περιβ</w:t>
            </w:r>
            <w:proofErr w:type="spellEnd"/>
            <w:r w:rsidR="007A2D9B">
              <w:rPr>
                <w:sz w:val="20"/>
                <w:szCs w:val="20"/>
              </w:rPr>
              <w:t>. Κινδύνου,</w:t>
            </w:r>
            <w:r w:rsidR="007D1A7A">
              <w:rPr>
                <w:sz w:val="20"/>
                <w:szCs w:val="20"/>
              </w:rPr>
              <w:t xml:space="preserve"> </w:t>
            </w:r>
            <w:r w:rsidR="007A2D9B">
              <w:rPr>
                <w:sz w:val="20"/>
                <w:szCs w:val="20"/>
              </w:rPr>
              <w:t xml:space="preserve">Διαχείρισης Αποβλήτων, </w:t>
            </w:r>
            <w:r w:rsidR="007B3AB2">
              <w:rPr>
                <w:sz w:val="20"/>
                <w:szCs w:val="20"/>
              </w:rPr>
              <w:t xml:space="preserve">Εκτίμησης </w:t>
            </w:r>
            <w:proofErr w:type="spellStart"/>
            <w:r w:rsidR="007B3AB2">
              <w:rPr>
                <w:sz w:val="20"/>
                <w:szCs w:val="20"/>
              </w:rPr>
              <w:t>Επαγγ</w:t>
            </w:r>
            <w:proofErr w:type="spellEnd"/>
            <w:r w:rsidR="007B3AB2">
              <w:rPr>
                <w:sz w:val="20"/>
                <w:szCs w:val="20"/>
              </w:rPr>
              <w:t xml:space="preserve">. Κινδύνου, </w:t>
            </w:r>
            <w:r w:rsidR="007A2D9B">
              <w:rPr>
                <w:sz w:val="20"/>
                <w:szCs w:val="20"/>
              </w:rPr>
              <w:t>Εξυγίανσης Ρυπασμένων Περιοχών</w:t>
            </w:r>
            <w:r w:rsidR="00AD504C">
              <w:rPr>
                <w:sz w:val="20"/>
                <w:szCs w:val="20"/>
              </w:rPr>
              <w:t>, Σχεδίων Παρακολούθησης Βιομηχανικών Εκπομπών</w:t>
            </w:r>
            <w:r w:rsidR="007A2D9B">
              <w:rPr>
                <w:sz w:val="20"/>
                <w:szCs w:val="20"/>
              </w:rPr>
              <w:t xml:space="preserve"> κλπ)</w:t>
            </w:r>
            <w:r w:rsidR="00AD504C">
              <w:rPr>
                <w:sz w:val="20"/>
                <w:szCs w:val="20"/>
              </w:rPr>
              <w:t xml:space="preserve">. Τέλος, </w:t>
            </w:r>
            <w:r w:rsidR="007B3AB2">
              <w:rPr>
                <w:sz w:val="20"/>
                <w:szCs w:val="20"/>
              </w:rPr>
              <w:t>παρέχει</w:t>
            </w:r>
            <w:r w:rsidR="00C33D91" w:rsidRPr="00C33D91">
              <w:rPr>
                <w:sz w:val="20"/>
                <w:szCs w:val="20"/>
              </w:rPr>
              <w:t xml:space="preserve"> </w:t>
            </w:r>
            <w:r w:rsidR="00AD504C">
              <w:rPr>
                <w:sz w:val="20"/>
                <w:szCs w:val="20"/>
              </w:rPr>
              <w:t xml:space="preserve">σε ιδιωτικούς και δημοσίους φορείς </w:t>
            </w:r>
            <w:r w:rsidR="007B3AB2">
              <w:rPr>
                <w:sz w:val="20"/>
                <w:szCs w:val="20"/>
              </w:rPr>
              <w:t>συμβουλευτικές υπηρεσίες σε θέματα περιβαλλοντικού κινδύνου, ασφάλειας, διαχείρισης αποβλήτων</w:t>
            </w:r>
            <w:r w:rsidR="00C33D91" w:rsidRPr="00C33D91">
              <w:rPr>
                <w:sz w:val="20"/>
                <w:szCs w:val="20"/>
              </w:rPr>
              <w:t xml:space="preserve">, </w:t>
            </w:r>
            <w:r w:rsidR="00C33D91">
              <w:rPr>
                <w:sz w:val="20"/>
                <w:szCs w:val="20"/>
              </w:rPr>
              <w:t xml:space="preserve">εκπομπών </w:t>
            </w:r>
            <w:r w:rsidR="00C33D91">
              <w:rPr>
                <w:sz w:val="20"/>
                <w:szCs w:val="20"/>
                <w:lang w:val="en-US"/>
              </w:rPr>
              <w:t>CO</w:t>
            </w:r>
            <w:r w:rsidR="00C33D91" w:rsidRPr="00C33D91">
              <w:rPr>
                <w:sz w:val="20"/>
                <w:szCs w:val="20"/>
                <w:vertAlign w:val="subscript"/>
              </w:rPr>
              <w:t>2</w:t>
            </w:r>
            <w:r w:rsidR="007B3AB2">
              <w:rPr>
                <w:sz w:val="20"/>
                <w:szCs w:val="20"/>
              </w:rPr>
              <w:t xml:space="preserve"> κλπ.</w:t>
            </w:r>
          </w:p>
        </w:tc>
      </w:tr>
      <w:tr w:rsidR="00C8204A" w:rsidRPr="00D207BE" w:rsidTr="00761DFB">
        <w:tc>
          <w:tcPr>
            <w:tcW w:w="1730" w:type="dxa"/>
          </w:tcPr>
          <w:p w:rsidR="00D270A1" w:rsidRPr="00D207BE" w:rsidRDefault="00C8204A" w:rsidP="004D3BCB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Δημοσιεύσεις</w:t>
            </w:r>
          </w:p>
          <w:p w:rsidR="00C8204A" w:rsidRPr="00D207BE" w:rsidRDefault="007A2D9B" w:rsidP="004D3BCB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i/>
                <w:sz w:val="20"/>
                <w:szCs w:val="20"/>
              </w:rPr>
              <w:t xml:space="preserve"> </w:t>
            </w:r>
            <w:r w:rsidR="00C8204A" w:rsidRPr="00D207BE">
              <w:rPr>
                <w:b/>
                <w:i/>
                <w:sz w:val="20"/>
                <w:szCs w:val="20"/>
              </w:rPr>
              <w:t>(έως πέντε)</w:t>
            </w:r>
          </w:p>
        </w:tc>
        <w:tc>
          <w:tcPr>
            <w:tcW w:w="8618" w:type="dxa"/>
            <w:gridSpan w:val="2"/>
          </w:tcPr>
          <w:p w:rsidR="007A2D9B" w:rsidRPr="007B3AB2" w:rsidRDefault="006C2260" w:rsidP="007B3AB2">
            <w:pPr>
              <w:numPr>
                <w:ilvl w:val="0"/>
                <w:numId w:val="61"/>
              </w:numPr>
              <w:ind w:left="357" w:hanging="357"/>
              <w:jc w:val="both"/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761DFB">
              <w:rPr>
                <w:lang w:val="en-US"/>
              </w:rPr>
              <w:instrText>HYPERLINK "https://www.researchgate.net/profile/Theodora_Karachaliou"</w:instrText>
            </w:r>
            <w:r>
              <w:fldChar w:fldCharType="separate"/>
            </w:r>
            <w:r w:rsidR="007A2D9B" w:rsidRPr="007B3AB2">
              <w:rPr>
                <w:rStyle w:val="-"/>
                <w:color w:val="auto"/>
                <w:sz w:val="20"/>
                <w:szCs w:val="20"/>
                <w:u w:val="none"/>
                <w:lang w:val="en-US"/>
              </w:rPr>
              <w:t xml:space="preserve">Theodora </w:t>
            </w:r>
            <w:proofErr w:type="spellStart"/>
            <w:r w:rsidR="007A2D9B" w:rsidRPr="007B3AB2">
              <w:rPr>
                <w:rStyle w:val="-"/>
                <w:color w:val="auto"/>
                <w:sz w:val="20"/>
                <w:szCs w:val="20"/>
                <w:u w:val="none"/>
                <w:lang w:val="en-US"/>
              </w:rPr>
              <w:t>Karachaliou</w:t>
            </w:r>
            <w:proofErr w:type="spellEnd"/>
            <w:r>
              <w:fldChar w:fldCharType="end"/>
            </w:r>
            <w:r w:rsidR="007A2D9B" w:rsidRPr="007B3AB2">
              <w:rPr>
                <w:sz w:val="20"/>
                <w:szCs w:val="20"/>
                <w:lang w:val="en-US"/>
              </w:rPr>
              <w:t xml:space="preserve">, </w:t>
            </w:r>
            <w:r>
              <w:fldChar w:fldCharType="begin"/>
            </w:r>
            <w:r w:rsidRPr="00761DFB">
              <w:rPr>
                <w:lang w:val="en-US"/>
              </w:rPr>
              <w:instrText>HYPERLINK "https://www.researchgate.net/profile/Vasileios_Protonotarios"</w:instrText>
            </w:r>
            <w:r>
              <w:fldChar w:fldCharType="separate"/>
            </w:r>
            <w:proofErr w:type="spellStart"/>
            <w:r w:rsidR="007A2D9B" w:rsidRPr="007B3AB2">
              <w:rPr>
                <w:rStyle w:val="-"/>
                <w:color w:val="auto"/>
                <w:sz w:val="20"/>
                <w:szCs w:val="20"/>
                <w:lang w:val="en-US"/>
              </w:rPr>
              <w:t>Vasileios</w:t>
            </w:r>
            <w:proofErr w:type="spellEnd"/>
            <w:r w:rsidR="007A2D9B" w:rsidRPr="007B3AB2">
              <w:rPr>
                <w:rStyle w:val="-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2D9B" w:rsidRPr="007B3AB2">
              <w:rPr>
                <w:rStyle w:val="-"/>
                <w:color w:val="auto"/>
                <w:sz w:val="20"/>
                <w:szCs w:val="20"/>
                <w:lang w:val="en-US"/>
              </w:rPr>
              <w:t>Protonotarios</w:t>
            </w:r>
            <w:proofErr w:type="spellEnd"/>
            <w:r>
              <w:fldChar w:fldCharType="end"/>
            </w:r>
            <w:r w:rsidR="007A2D9B" w:rsidRPr="007B3AB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A2D9B" w:rsidRPr="007B3AB2">
              <w:rPr>
                <w:sz w:val="20"/>
                <w:szCs w:val="20"/>
                <w:lang w:val="en-US"/>
              </w:rPr>
              <w:t>Dimitrios</w:t>
            </w:r>
            <w:proofErr w:type="spellEnd"/>
            <w:r w:rsidR="007A2D9B" w:rsidRPr="007B3A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2D9B" w:rsidRPr="007B3AB2">
              <w:rPr>
                <w:sz w:val="20"/>
                <w:szCs w:val="20"/>
                <w:lang w:val="en-US"/>
              </w:rPr>
              <w:t>Kalimpakos</w:t>
            </w:r>
            <w:proofErr w:type="spellEnd"/>
            <w:r w:rsidR="007A2D9B" w:rsidRPr="007B3AB2">
              <w:rPr>
                <w:sz w:val="20"/>
                <w:szCs w:val="20"/>
                <w:lang w:val="en-US"/>
              </w:rPr>
              <w:t xml:space="preserve">, Maria </w:t>
            </w:r>
            <w:proofErr w:type="spellStart"/>
            <w:r w:rsidR="007A2D9B" w:rsidRPr="007B3AB2">
              <w:rPr>
                <w:sz w:val="20"/>
                <w:szCs w:val="20"/>
                <w:lang w:val="en-US"/>
              </w:rPr>
              <w:t>Menegaki</w:t>
            </w:r>
            <w:proofErr w:type="spellEnd"/>
            <w:r w:rsidR="007A2D9B" w:rsidRPr="007B3AB2">
              <w:rPr>
                <w:sz w:val="20"/>
                <w:szCs w:val="20"/>
                <w:lang w:val="en-US"/>
              </w:rPr>
              <w:t xml:space="preserve"> (2016): Using Risk Assessment and Management Approaches to Develop Cost-Effective and Sustainable Mine Waste Management Strategies. Recycling, 1, p. 328-342, </w:t>
            </w:r>
            <w:proofErr w:type="spellStart"/>
            <w:r w:rsidR="007A2D9B" w:rsidRPr="007B3AB2">
              <w:rPr>
                <w:sz w:val="20"/>
                <w:szCs w:val="20"/>
                <w:lang w:val="en-US"/>
              </w:rPr>
              <w:t>doi</w:t>
            </w:r>
            <w:proofErr w:type="spellEnd"/>
            <w:r w:rsidR="007A2D9B" w:rsidRPr="007B3AB2">
              <w:rPr>
                <w:sz w:val="20"/>
                <w:szCs w:val="20"/>
                <w:lang w:val="en-US"/>
              </w:rPr>
              <w:t>: 103390/recycling 1030328</w:t>
            </w:r>
          </w:p>
          <w:p w:rsidR="007A2D9B" w:rsidRPr="007B3AB2" w:rsidRDefault="007A2D9B" w:rsidP="007B3AB2">
            <w:pPr>
              <w:numPr>
                <w:ilvl w:val="0"/>
                <w:numId w:val="61"/>
              </w:numPr>
              <w:ind w:left="357" w:hanging="357"/>
              <w:jc w:val="both"/>
              <w:rPr>
                <w:bCs/>
                <w:sz w:val="20"/>
                <w:szCs w:val="20"/>
              </w:rPr>
            </w:pPr>
            <w:r w:rsidRPr="007B3AB2">
              <w:rPr>
                <w:bCs/>
                <w:sz w:val="20"/>
                <w:szCs w:val="20"/>
                <w:lang w:val="en-US"/>
              </w:rPr>
              <w:t>Anastasia-</w:t>
            </w:r>
            <w:proofErr w:type="spellStart"/>
            <w:r w:rsidRPr="007B3AB2">
              <w:rPr>
                <w:bCs/>
                <w:sz w:val="20"/>
                <w:szCs w:val="20"/>
                <w:lang w:val="en-US"/>
              </w:rPr>
              <w:t>Varvara</w:t>
            </w:r>
            <w:proofErr w:type="spellEnd"/>
            <w:r w:rsidRPr="007B3AB2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3AB2">
              <w:rPr>
                <w:bCs/>
                <w:sz w:val="20"/>
                <w:szCs w:val="20"/>
                <w:lang w:val="en-US"/>
              </w:rPr>
              <w:t>Ferlemi</w:t>
            </w:r>
            <w:proofErr w:type="spellEnd"/>
            <w:r w:rsidRPr="007B3AB2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B3AB2">
              <w:rPr>
                <w:bCs/>
                <w:sz w:val="20"/>
                <w:szCs w:val="20"/>
                <w:lang w:val="en-US"/>
              </w:rPr>
              <w:t>Dionisis</w:t>
            </w:r>
            <w:proofErr w:type="spellEnd"/>
            <w:r w:rsidRPr="007B3AB2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3AB2">
              <w:rPr>
                <w:bCs/>
                <w:sz w:val="20"/>
                <w:szCs w:val="20"/>
                <w:lang w:val="en-US"/>
              </w:rPr>
              <w:t>Avgoustatos</w:t>
            </w:r>
            <w:proofErr w:type="spellEnd"/>
            <w:r w:rsidRPr="007B3AB2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B3AB2">
              <w:rPr>
                <w:bCs/>
                <w:sz w:val="20"/>
                <w:szCs w:val="20"/>
                <w:lang w:val="en-US"/>
              </w:rPr>
              <w:t>Alexandros</w:t>
            </w:r>
            <w:proofErr w:type="spellEnd"/>
            <w:r w:rsidRPr="007B3AB2">
              <w:rPr>
                <w:bCs/>
                <w:sz w:val="20"/>
                <w:szCs w:val="20"/>
                <w:lang w:val="en-US"/>
              </w:rPr>
              <w:t xml:space="preserve"> G. </w:t>
            </w:r>
            <w:proofErr w:type="spellStart"/>
            <w:r w:rsidRPr="007B3AB2">
              <w:rPr>
                <w:bCs/>
                <w:sz w:val="20"/>
                <w:szCs w:val="20"/>
                <w:lang w:val="en-US"/>
              </w:rPr>
              <w:t>Kokkosis</w:t>
            </w:r>
            <w:proofErr w:type="spellEnd"/>
            <w:r w:rsidRPr="007B3AB2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B3AB2">
              <w:rPr>
                <w:bCs/>
                <w:sz w:val="20"/>
                <w:szCs w:val="20"/>
                <w:u w:val="single"/>
                <w:lang w:val="en-US"/>
              </w:rPr>
              <w:t>Vasilis</w:t>
            </w:r>
            <w:proofErr w:type="spellEnd"/>
            <w:r w:rsidRPr="007B3AB2">
              <w:rPr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B3AB2">
              <w:rPr>
                <w:bCs/>
                <w:sz w:val="20"/>
                <w:szCs w:val="20"/>
                <w:u w:val="single"/>
                <w:lang w:val="en-US"/>
              </w:rPr>
              <w:t>Protonotarios</w:t>
            </w:r>
            <w:proofErr w:type="spellEnd"/>
            <w:r w:rsidRPr="007B3AB2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B3AB2">
              <w:rPr>
                <w:bCs/>
                <w:sz w:val="20"/>
                <w:szCs w:val="20"/>
                <w:lang w:val="en-US"/>
              </w:rPr>
              <w:t>Caterina</w:t>
            </w:r>
            <w:proofErr w:type="spellEnd"/>
            <w:r w:rsidRPr="007B3AB2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3AB2">
              <w:rPr>
                <w:bCs/>
                <w:sz w:val="20"/>
                <w:szCs w:val="20"/>
                <w:lang w:val="en-US"/>
              </w:rPr>
              <w:t>Constantinou</w:t>
            </w:r>
            <w:proofErr w:type="spellEnd"/>
            <w:r w:rsidRPr="007B3AB2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B3AB2">
              <w:rPr>
                <w:bCs/>
                <w:sz w:val="20"/>
                <w:szCs w:val="20"/>
                <w:lang w:val="en-US"/>
              </w:rPr>
              <w:t>Marigoula</w:t>
            </w:r>
            <w:proofErr w:type="spellEnd"/>
            <w:r w:rsidRPr="007B3AB2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3AB2">
              <w:rPr>
                <w:bCs/>
                <w:sz w:val="20"/>
                <w:szCs w:val="20"/>
                <w:lang w:val="en-US"/>
              </w:rPr>
              <w:t>Margarity</w:t>
            </w:r>
            <w:proofErr w:type="spellEnd"/>
            <w:r w:rsidRPr="007B3AB2">
              <w:rPr>
                <w:bCs/>
                <w:sz w:val="20"/>
                <w:szCs w:val="20"/>
                <w:lang w:val="en-US"/>
              </w:rPr>
              <w:t xml:space="preserve"> (2014). Lead-induced effects on learning/memory and fear/anxiety are correlated with disturbances in specific cholinesterase isoform activity and redox imbalance in adult brain. </w:t>
            </w:r>
            <w:proofErr w:type="spellStart"/>
            <w:r w:rsidRPr="007B3AB2">
              <w:rPr>
                <w:bCs/>
                <w:sz w:val="20"/>
                <w:szCs w:val="20"/>
              </w:rPr>
              <w:t>Physiology</w:t>
            </w:r>
            <w:proofErr w:type="spellEnd"/>
            <w:r w:rsidRPr="007B3AB2">
              <w:rPr>
                <w:bCs/>
                <w:sz w:val="20"/>
                <w:szCs w:val="20"/>
              </w:rPr>
              <w:t xml:space="preserve"> &amp; </w:t>
            </w:r>
            <w:proofErr w:type="spellStart"/>
            <w:r w:rsidRPr="007B3AB2">
              <w:rPr>
                <w:bCs/>
                <w:sz w:val="20"/>
                <w:szCs w:val="20"/>
              </w:rPr>
              <w:t>Behavior</w:t>
            </w:r>
            <w:proofErr w:type="spellEnd"/>
            <w:r w:rsidRPr="007B3AB2">
              <w:rPr>
                <w:bCs/>
                <w:sz w:val="20"/>
                <w:szCs w:val="20"/>
              </w:rPr>
              <w:t xml:space="preserve"> 13</w:t>
            </w:r>
            <w:r w:rsidRPr="007B3AB2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7B3AB2">
              <w:rPr>
                <w:bCs/>
                <w:sz w:val="20"/>
                <w:szCs w:val="20"/>
              </w:rPr>
              <w:t>115–122</w:t>
            </w:r>
          </w:p>
          <w:p w:rsidR="007A2D9B" w:rsidRPr="007B3AB2" w:rsidRDefault="007A2D9B" w:rsidP="007B3AB2">
            <w:pPr>
              <w:numPr>
                <w:ilvl w:val="0"/>
                <w:numId w:val="61"/>
              </w:numPr>
              <w:ind w:left="357" w:hanging="357"/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7B3AB2">
              <w:rPr>
                <w:bCs/>
                <w:sz w:val="20"/>
                <w:szCs w:val="20"/>
                <w:lang w:val="en-US"/>
              </w:rPr>
              <w:t>Ferlemi</w:t>
            </w:r>
            <w:proofErr w:type="spellEnd"/>
            <w:r w:rsidRPr="007B3AB2">
              <w:rPr>
                <w:bCs/>
                <w:sz w:val="20"/>
                <w:szCs w:val="20"/>
                <w:lang w:val="en-US"/>
              </w:rPr>
              <w:t xml:space="preserve"> A. V., </w:t>
            </w:r>
            <w:proofErr w:type="spellStart"/>
            <w:r w:rsidRPr="007B3AB2">
              <w:rPr>
                <w:bCs/>
                <w:sz w:val="20"/>
                <w:szCs w:val="20"/>
                <w:lang w:val="en-US"/>
              </w:rPr>
              <w:t>Linardaki</w:t>
            </w:r>
            <w:proofErr w:type="spellEnd"/>
            <w:r w:rsidRPr="007B3AB2">
              <w:rPr>
                <w:bCs/>
                <w:sz w:val="20"/>
                <w:szCs w:val="20"/>
                <w:lang w:val="en-US"/>
              </w:rPr>
              <w:t xml:space="preserve"> Z., </w:t>
            </w:r>
            <w:r w:rsidRPr="007B3AB2">
              <w:rPr>
                <w:bCs/>
                <w:sz w:val="20"/>
                <w:szCs w:val="20"/>
                <w:u w:val="single"/>
                <w:lang w:val="en-US"/>
              </w:rPr>
              <w:t>Protonotarios V</w:t>
            </w:r>
            <w:r w:rsidRPr="007B3AB2">
              <w:rPr>
                <w:bCs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7B3AB2">
              <w:rPr>
                <w:bCs/>
                <w:sz w:val="20"/>
                <w:szCs w:val="20"/>
                <w:lang w:val="en-US"/>
              </w:rPr>
              <w:t>Margarity</w:t>
            </w:r>
            <w:proofErr w:type="spellEnd"/>
            <w:r w:rsidRPr="007B3AB2">
              <w:rPr>
                <w:bCs/>
                <w:sz w:val="20"/>
                <w:szCs w:val="20"/>
                <w:lang w:val="en-US"/>
              </w:rPr>
              <w:t xml:space="preserve"> M. Study of learning and memory performance of adult mice and their brain and liver acetylcholinesterase activity following lead exposure. 7th FENS FORUM OF EUROPEAN NEUROSCIENCE, Amsterdam, The Netherlands, July 3-7, 2010</w:t>
            </w:r>
          </w:p>
          <w:p w:rsidR="007A2D9B" w:rsidRPr="007B3AB2" w:rsidRDefault="007A2D9B" w:rsidP="007B3AB2">
            <w:pPr>
              <w:numPr>
                <w:ilvl w:val="0"/>
                <w:numId w:val="61"/>
              </w:numPr>
              <w:ind w:left="357" w:hanging="357"/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7B3AB2">
              <w:rPr>
                <w:bCs/>
                <w:sz w:val="20"/>
                <w:szCs w:val="20"/>
                <w:lang w:val="en-US"/>
              </w:rPr>
              <w:t>Kaliampakos</w:t>
            </w:r>
            <w:proofErr w:type="spellEnd"/>
            <w:r w:rsidRPr="007B3AB2">
              <w:rPr>
                <w:bCs/>
                <w:sz w:val="20"/>
                <w:szCs w:val="20"/>
                <w:lang w:val="en-US"/>
              </w:rPr>
              <w:t xml:space="preserve">, D., </w:t>
            </w:r>
            <w:proofErr w:type="spellStart"/>
            <w:r w:rsidRPr="007B3AB2">
              <w:rPr>
                <w:bCs/>
                <w:sz w:val="20"/>
                <w:szCs w:val="20"/>
                <w:lang w:val="en-US"/>
              </w:rPr>
              <w:t>Damigos</w:t>
            </w:r>
            <w:proofErr w:type="spellEnd"/>
            <w:r w:rsidRPr="007B3AB2">
              <w:rPr>
                <w:bCs/>
                <w:sz w:val="20"/>
                <w:szCs w:val="20"/>
                <w:lang w:val="en-US"/>
              </w:rPr>
              <w:t xml:space="preserve">, D., </w:t>
            </w:r>
            <w:r w:rsidRPr="007B3AB2">
              <w:rPr>
                <w:bCs/>
                <w:sz w:val="20"/>
                <w:szCs w:val="20"/>
                <w:u w:val="single"/>
                <w:lang w:val="en-US"/>
              </w:rPr>
              <w:t>Protonotarios, V</w:t>
            </w:r>
            <w:r w:rsidRPr="007B3AB2">
              <w:rPr>
                <w:bCs/>
                <w:sz w:val="20"/>
                <w:szCs w:val="20"/>
                <w:lang w:val="en-US"/>
              </w:rPr>
              <w:t>., 2009, Management of a highly contaminated structure resulted from metallurgical activity: The rare case of ‘</w:t>
            </w:r>
            <w:proofErr w:type="spellStart"/>
            <w:r w:rsidRPr="007B3AB2">
              <w:rPr>
                <w:bCs/>
                <w:sz w:val="20"/>
                <w:szCs w:val="20"/>
                <w:lang w:val="en-US"/>
              </w:rPr>
              <w:t>Konofagos</w:t>
            </w:r>
            <w:proofErr w:type="spellEnd"/>
            <w:r w:rsidRPr="007B3AB2">
              <w:rPr>
                <w:bCs/>
                <w:sz w:val="20"/>
                <w:szCs w:val="20"/>
                <w:lang w:val="en-US"/>
              </w:rPr>
              <w:t xml:space="preserve"> Building’, AMIREG 2009 - Towards sustainable development: Assessing the footprint of resource utilization and hazardous waste management, 7 - 9 September, Athens, Greece</w:t>
            </w:r>
          </w:p>
          <w:p w:rsidR="00C8204A" w:rsidRPr="007B3AB2" w:rsidRDefault="006C2260" w:rsidP="007B3AB2">
            <w:pPr>
              <w:numPr>
                <w:ilvl w:val="0"/>
                <w:numId w:val="61"/>
              </w:numPr>
              <w:ind w:left="357" w:hanging="357"/>
              <w:jc w:val="both"/>
              <w:rPr>
                <w:bCs/>
                <w:sz w:val="20"/>
                <w:szCs w:val="20"/>
                <w:lang w:val="en-GB"/>
              </w:rPr>
            </w:pPr>
            <w:r>
              <w:fldChar w:fldCharType="begin"/>
            </w:r>
            <w:r w:rsidRPr="00761DFB">
              <w:rPr>
                <w:lang w:val="en-US"/>
              </w:rPr>
              <w:instrText>HYPERLINK "http://www.scopus.com/scopus/search/submit/author.url?author=Moutsatsou%2c+A.&amp;origin=resultslist&amp;authorId=9633963700&amp;src=s" \o "Search for all articles by this author"</w:instrText>
            </w:r>
            <w:r>
              <w:fldChar w:fldCharType="separate"/>
            </w:r>
            <w:proofErr w:type="spellStart"/>
            <w:r w:rsidR="007A2D9B" w:rsidRPr="007B3AB2">
              <w:rPr>
                <w:rStyle w:val="-"/>
                <w:color w:val="auto"/>
                <w:sz w:val="20"/>
                <w:szCs w:val="20"/>
                <w:u w:val="none"/>
                <w:lang w:val="en-GB"/>
              </w:rPr>
              <w:t>Moutsatsou</w:t>
            </w:r>
            <w:proofErr w:type="spellEnd"/>
            <w:r w:rsidR="007A2D9B" w:rsidRPr="007B3AB2">
              <w:rPr>
                <w:rStyle w:val="-"/>
                <w:color w:val="auto"/>
                <w:sz w:val="20"/>
                <w:szCs w:val="20"/>
                <w:u w:val="none"/>
                <w:lang w:val="en-US"/>
              </w:rPr>
              <w:t xml:space="preserve">, </w:t>
            </w:r>
            <w:r w:rsidR="007A2D9B" w:rsidRPr="007B3AB2">
              <w:rPr>
                <w:rStyle w:val="-"/>
                <w:color w:val="auto"/>
                <w:sz w:val="20"/>
                <w:szCs w:val="20"/>
                <w:u w:val="none"/>
                <w:lang w:val="en-GB"/>
              </w:rPr>
              <w:t>A</w:t>
            </w:r>
            <w:r w:rsidR="007A2D9B" w:rsidRPr="007B3AB2">
              <w:rPr>
                <w:rStyle w:val="-"/>
                <w:color w:val="auto"/>
                <w:sz w:val="20"/>
                <w:szCs w:val="20"/>
                <w:u w:val="none"/>
                <w:lang w:val="en-US"/>
              </w:rPr>
              <w:t>.</w:t>
            </w:r>
            <w:r>
              <w:fldChar w:fldCharType="end"/>
            </w:r>
            <w:r w:rsidR="007A2D9B" w:rsidRPr="007B3AB2">
              <w:rPr>
                <w:sz w:val="20"/>
                <w:szCs w:val="20"/>
                <w:lang w:val="en-US"/>
              </w:rPr>
              <w:t xml:space="preserve">, </w:t>
            </w:r>
            <w:r>
              <w:fldChar w:fldCharType="begin"/>
            </w:r>
            <w:r w:rsidRPr="00761DFB">
              <w:rPr>
                <w:lang w:val="en-US"/>
              </w:rPr>
              <w:instrText>HYPERLINK "http://www.scopus.com/scopus/search/submit/author.url?author=Protonotarios%2c+V.&amp;origin=resultslist&amp;authorId=8434294500&amp;src=s" \o "Search for all articles by this author"</w:instrText>
            </w:r>
            <w:r>
              <w:fldChar w:fldCharType="separate"/>
            </w:r>
            <w:r w:rsidR="007A2D9B" w:rsidRPr="007B3AB2">
              <w:rPr>
                <w:rStyle w:val="-"/>
                <w:color w:val="auto"/>
                <w:sz w:val="20"/>
                <w:szCs w:val="20"/>
                <w:lang w:val="en-GB"/>
              </w:rPr>
              <w:t>Protonotarios</w:t>
            </w:r>
            <w:r w:rsidR="007A2D9B" w:rsidRPr="007B3AB2">
              <w:rPr>
                <w:rStyle w:val="-"/>
                <w:color w:val="auto"/>
                <w:sz w:val="20"/>
                <w:szCs w:val="20"/>
                <w:lang w:val="en-US"/>
              </w:rPr>
              <w:t xml:space="preserve">, </w:t>
            </w:r>
            <w:r w:rsidR="007A2D9B" w:rsidRPr="007B3AB2">
              <w:rPr>
                <w:rStyle w:val="-"/>
                <w:color w:val="auto"/>
                <w:sz w:val="20"/>
                <w:szCs w:val="20"/>
                <w:lang w:val="en-GB"/>
              </w:rPr>
              <w:t>V</w:t>
            </w:r>
            <w:r w:rsidR="007A2D9B" w:rsidRPr="007B3AB2">
              <w:rPr>
                <w:rStyle w:val="-"/>
                <w:color w:val="auto"/>
                <w:sz w:val="20"/>
                <w:szCs w:val="20"/>
                <w:lang w:val="en-US"/>
              </w:rPr>
              <w:t>.</w:t>
            </w:r>
            <w:r>
              <w:fldChar w:fldCharType="end"/>
            </w:r>
            <w:r w:rsidR="007A2D9B" w:rsidRPr="007B3AB2">
              <w:rPr>
                <w:sz w:val="20"/>
                <w:szCs w:val="20"/>
                <w:lang w:val="en-US"/>
              </w:rPr>
              <w:t xml:space="preserve"> </w:t>
            </w:r>
            <w:r w:rsidR="007A2D9B" w:rsidRPr="007B3AB2">
              <w:rPr>
                <w:sz w:val="20"/>
                <w:szCs w:val="20"/>
                <w:lang w:val="en-GB"/>
              </w:rPr>
              <w:t xml:space="preserve">(2006). </w:t>
            </w:r>
            <w:r w:rsidR="007A2D9B" w:rsidRPr="007B3AB2">
              <w:rPr>
                <w:bCs/>
                <w:sz w:val="20"/>
                <w:szCs w:val="20"/>
                <w:lang w:val="en-GB"/>
              </w:rPr>
              <w:t>Production of synthetic zeolites from lignite - Calcareous Greek fly ashes and their potential for metals and metalloids retention.  </w:t>
            </w:r>
            <w:r w:rsidR="007A2D9B" w:rsidRPr="007B3AB2">
              <w:rPr>
                <w:bCs/>
                <w:iCs/>
                <w:sz w:val="20"/>
                <w:szCs w:val="20"/>
                <w:lang w:val="en-GB"/>
              </w:rPr>
              <w:t>WIT Transactions on Ecology and the Environment</w:t>
            </w:r>
            <w:r w:rsidR="007A2D9B" w:rsidRPr="007B3AB2">
              <w:rPr>
                <w:bCs/>
                <w:sz w:val="20"/>
                <w:szCs w:val="20"/>
                <w:lang w:val="en-GB"/>
              </w:rPr>
              <w:t xml:space="preserve"> 92, pp. 49-56</w:t>
            </w:r>
          </w:p>
        </w:tc>
      </w:tr>
      <w:tr w:rsidR="00C8204A" w:rsidRPr="00761DFB" w:rsidTr="00761DFB">
        <w:tc>
          <w:tcPr>
            <w:tcW w:w="1730" w:type="dxa"/>
          </w:tcPr>
          <w:p w:rsidR="00D270A1" w:rsidRPr="00D207BE" w:rsidRDefault="00C8204A" w:rsidP="004D3BCB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Ερευνητικά Προγράμματα</w:t>
            </w:r>
          </w:p>
          <w:p w:rsidR="00C8204A" w:rsidRPr="00D207BE" w:rsidRDefault="00C8204A" w:rsidP="004D3BCB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 xml:space="preserve">2013-2018 </w:t>
            </w:r>
          </w:p>
          <w:p w:rsidR="00C8204A" w:rsidRPr="00D207BE" w:rsidRDefault="00C8204A" w:rsidP="004D3BCB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i/>
                <w:sz w:val="20"/>
                <w:szCs w:val="20"/>
              </w:rPr>
              <w:t>(έως πέντε)</w:t>
            </w:r>
          </w:p>
        </w:tc>
        <w:tc>
          <w:tcPr>
            <w:tcW w:w="8618" w:type="dxa"/>
            <w:gridSpan w:val="2"/>
          </w:tcPr>
          <w:p w:rsidR="007D1A7A" w:rsidRPr="007D1A7A" w:rsidRDefault="007D1A7A" w:rsidP="007D1A7A">
            <w:pPr>
              <w:pStyle w:val="a5"/>
              <w:numPr>
                <w:ilvl w:val="0"/>
                <w:numId w:val="63"/>
              </w:numPr>
              <w:jc w:val="both"/>
              <w:rPr>
                <w:rStyle w:val="-"/>
                <w:color w:val="auto"/>
                <w:sz w:val="20"/>
                <w:szCs w:val="20"/>
                <w:u w:val="none"/>
              </w:rPr>
            </w:pPr>
            <w:r w:rsidRPr="007D1A7A">
              <w:rPr>
                <w:rStyle w:val="-"/>
                <w:color w:val="auto"/>
                <w:sz w:val="20"/>
                <w:szCs w:val="20"/>
                <w:u w:val="none"/>
              </w:rPr>
              <w:t>Καταγραφή και πρώτη αξιολόγηση επικινδυνότητας ρυπασμένων χώρων από Βιομηχανικά-Επικίνδυνα Απόβλητα στην Περιφέρεια Αττικής και στους παρακάτω νομούς της Ελλάδας: Θεσσαλονίκης, Βοιωτίας, Εύβοιας, Κοζάνης, Αχαΐας, Ηρακλείου, Μαγνησίας, Καβάλας και Χαλκιδικής (</w:t>
            </w:r>
            <w:r>
              <w:rPr>
                <w:rStyle w:val="-"/>
                <w:color w:val="auto"/>
                <w:sz w:val="20"/>
                <w:szCs w:val="20"/>
                <w:u w:val="none"/>
              </w:rPr>
              <w:t xml:space="preserve">Ε.Μ.Π. - </w:t>
            </w:r>
            <w:r w:rsidRPr="007D1A7A">
              <w:rPr>
                <w:rStyle w:val="-"/>
                <w:color w:val="auto"/>
                <w:sz w:val="20"/>
                <w:szCs w:val="20"/>
                <w:u w:val="none"/>
              </w:rPr>
              <w:t xml:space="preserve">2016). </w:t>
            </w:r>
          </w:p>
          <w:p w:rsidR="007B3AB2" w:rsidRPr="007B3AB2" w:rsidRDefault="007B3AB2" w:rsidP="007B3AB2">
            <w:pPr>
              <w:numPr>
                <w:ilvl w:val="0"/>
                <w:numId w:val="63"/>
              </w:numPr>
              <w:ind w:left="357" w:hanging="357"/>
              <w:jc w:val="both"/>
              <w:rPr>
                <w:rStyle w:val="-"/>
                <w:color w:val="auto"/>
                <w:sz w:val="20"/>
                <w:szCs w:val="20"/>
                <w:u w:val="none"/>
              </w:rPr>
            </w:pPr>
            <w:r w:rsidRPr="007B3AB2">
              <w:rPr>
                <w:rStyle w:val="-"/>
                <w:color w:val="auto"/>
                <w:sz w:val="20"/>
                <w:szCs w:val="20"/>
                <w:u w:val="none"/>
                <w:lang w:val="en-GB"/>
              </w:rPr>
              <w:t>Knowledge</w:t>
            </w:r>
            <w:r w:rsidRPr="007B3AB2">
              <w:rPr>
                <w:rStyle w:val="-"/>
                <w:color w:val="auto"/>
                <w:sz w:val="20"/>
                <w:szCs w:val="20"/>
                <w:u w:val="none"/>
              </w:rPr>
              <w:t xml:space="preserve"> </w:t>
            </w:r>
            <w:r w:rsidRPr="007B3AB2">
              <w:rPr>
                <w:rStyle w:val="-"/>
                <w:color w:val="auto"/>
                <w:sz w:val="20"/>
                <w:szCs w:val="20"/>
                <w:u w:val="none"/>
                <w:lang w:val="en-GB"/>
              </w:rPr>
              <w:t>Intelligence</w:t>
            </w:r>
            <w:r w:rsidRPr="007B3AB2">
              <w:rPr>
                <w:rStyle w:val="-"/>
                <w:color w:val="auto"/>
                <w:sz w:val="20"/>
                <w:szCs w:val="20"/>
                <w:u w:val="none"/>
              </w:rPr>
              <w:t xml:space="preserve"> </w:t>
            </w:r>
            <w:r w:rsidRPr="007B3AB2">
              <w:rPr>
                <w:rStyle w:val="-"/>
                <w:color w:val="auto"/>
                <w:sz w:val="20"/>
                <w:szCs w:val="20"/>
                <w:u w:val="none"/>
                <w:lang w:val="en-GB"/>
              </w:rPr>
              <w:t>and</w:t>
            </w:r>
            <w:r w:rsidRPr="007B3AB2">
              <w:rPr>
                <w:rStyle w:val="-"/>
                <w:color w:val="auto"/>
                <w:sz w:val="20"/>
                <w:szCs w:val="20"/>
                <w:u w:val="none"/>
              </w:rPr>
              <w:t xml:space="preserve"> </w:t>
            </w:r>
            <w:r w:rsidRPr="007B3AB2">
              <w:rPr>
                <w:rStyle w:val="-"/>
                <w:color w:val="auto"/>
                <w:sz w:val="20"/>
                <w:szCs w:val="20"/>
                <w:u w:val="none"/>
                <w:lang w:val="en-GB"/>
              </w:rPr>
              <w:t>Innovation</w:t>
            </w:r>
            <w:r w:rsidRPr="007B3AB2">
              <w:rPr>
                <w:rStyle w:val="-"/>
                <w:color w:val="auto"/>
                <w:sz w:val="20"/>
                <w:szCs w:val="20"/>
                <w:u w:val="none"/>
              </w:rPr>
              <w:t xml:space="preserve"> </w:t>
            </w:r>
            <w:r w:rsidRPr="007B3AB2">
              <w:rPr>
                <w:rStyle w:val="-"/>
                <w:color w:val="auto"/>
                <w:sz w:val="20"/>
                <w:szCs w:val="20"/>
                <w:u w:val="none"/>
                <w:lang w:val="en-GB"/>
              </w:rPr>
              <w:t>for</w:t>
            </w:r>
            <w:r w:rsidRPr="007B3AB2">
              <w:rPr>
                <w:rStyle w:val="-"/>
                <w:color w:val="auto"/>
                <w:sz w:val="20"/>
                <w:szCs w:val="20"/>
                <w:u w:val="none"/>
              </w:rPr>
              <w:t xml:space="preserve"> </w:t>
            </w:r>
            <w:r w:rsidRPr="007B3AB2">
              <w:rPr>
                <w:rStyle w:val="-"/>
                <w:color w:val="auto"/>
                <w:sz w:val="20"/>
                <w:szCs w:val="20"/>
                <w:u w:val="none"/>
                <w:lang w:val="en-GB"/>
              </w:rPr>
              <w:t>a</w:t>
            </w:r>
            <w:r w:rsidRPr="007B3AB2">
              <w:rPr>
                <w:rStyle w:val="-"/>
                <w:color w:val="auto"/>
                <w:sz w:val="20"/>
                <w:szCs w:val="20"/>
                <w:u w:val="none"/>
              </w:rPr>
              <w:t xml:space="preserve"> </w:t>
            </w:r>
            <w:r w:rsidRPr="007B3AB2">
              <w:rPr>
                <w:rStyle w:val="-"/>
                <w:color w:val="auto"/>
                <w:sz w:val="20"/>
                <w:szCs w:val="20"/>
                <w:u w:val="none"/>
                <w:lang w:val="en-GB"/>
              </w:rPr>
              <w:t>sustainable</w:t>
            </w:r>
            <w:r w:rsidRPr="007B3AB2">
              <w:rPr>
                <w:rStyle w:val="-"/>
                <w:color w:val="auto"/>
                <w:sz w:val="20"/>
                <w:szCs w:val="20"/>
                <w:u w:val="none"/>
              </w:rPr>
              <w:t xml:space="preserve"> </w:t>
            </w:r>
            <w:r w:rsidRPr="007B3AB2">
              <w:rPr>
                <w:rStyle w:val="-"/>
                <w:color w:val="auto"/>
                <w:sz w:val="20"/>
                <w:szCs w:val="20"/>
                <w:u w:val="none"/>
                <w:lang w:val="en-GB"/>
              </w:rPr>
              <w:t>Growth</w:t>
            </w:r>
            <w:r w:rsidRPr="007B3AB2">
              <w:rPr>
                <w:rStyle w:val="-"/>
                <w:color w:val="auto"/>
                <w:sz w:val="20"/>
                <w:szCs w:val="20"/>
                <w:u w:val="none"/>
              </w:rPr>
              <w:t xml:space="preserve"> (</w:t>
            </w:r>
            <w:proofErr w:type="spellStart"/>
            <w:r w:rsidRPr="007B3AB2">
              <w:rPr>
                <w:rStyle w:val="-"/>
                <w:color w:val="auto"/>
                <w:sz w:val="20"/>
                <w:szCs w:val="20"/>
                <w:u w:val="none"/>
                <w:lang w:val="en-GB"/>
              </w:rPr>
              <w:t>KnowInG</w:t>
            </w:r>
            <w:proofErr w:type="spellEnd"/>
            <w:r w:rsidRPr="007B3AB2">
              <w:rPr>
                <w:rStyle w:val="-"/>
                <w:color w:val="auto"/>
                <w:sz w:val="20"/>
                <w:szCs w:val="20"/>
                <w:u w:val="none"/>
              </w:rPr>
              <w:t>), στο πλαίσιο του Προγράμματος: Διακρατικό Πρόγραμμα Εδαφικής Συνεργασίας «Μεσογειακός Χώρος (</w:t>
            </w:r>
            <w:r w:rsidRPr="007B3AB2">
              <w:rPr>
                <w:rStyle w:val="-"/>
                <w:color w:val="auto"/>
                <w:sz w:val="20"/>
                <w:szCs w:val="20"/>
                <w:u w:val="none"/>
                <w:lang w:val="en-GB"/>
              </w:rPr>
              <w:t>MED</w:t>
            </w:r>
            <w:r w:rsidRPr="007B3AB2">
              <w:rPr>
                <w:rStyle w:val="-"/>
                <w:color w:val="auto"/>
                <w:sz w:val="20"/>
                <w:szCs w:val="20"/>
                <w:u w:val="none"/>
              </w:rPr>
              <w:t xml:space="preserve"> 2007-2013), </w:t>
            </w:r>
            <w:proofErr w:type="spellStart"/>
            <w:r>
              <w:rPr>
                <w:rStyle w:val="-"/>
                <w:color w:val="auto"/>
                <w:sz w:val="20"/>
                <w:szCs w:val="20"/>
                <w:u w:val="none"/>
              </w:rPr>
              <w:t>Ε.Μ.Π.</w:t>
            </w:r>
            <w:r w:rsidRPr="007B3AB2">
              <w:rPr>
                <w:rStyle w:val="-"/>
                <w:color w:val="auto"/>
                <w:sz w:val="20"/>
                <w:szCs w:val="20"/>
                <w:u w:val="none"/>
              </w:rPr>
              <w:t>Λαύριο</w:t>
            </w:r>
            <w:proofErr w:type="spellEnd"/>
            <w:r w:rsidRPr="007B3AB2">
              <w:rPr>
                <w:rStyle w:val="-"/>
                <w:color w:val="auto"/>
                <w:sz w:val="20"/>
                <w:szCs w:val="20"/>
                <w:u w:val="none"/>
              </w:rPr>
              <w:t xml:space="preserve"> 2013.</w:t>
            </w:r>
          </w:p>
          <w:p w:rsidR="007B3AB2" w:rsidRPr="007B3AB2" w:rsidRDefault="007B3AB2" w:rsidP="007B3AB2">
            <w:pPr>
              <w:numPr>
                <w:ilvl w:val="0"/>
                <w:numId w:val="63"/>
              </w:numPr>
              <w:ind w:left="357" w:hanging="357"/>
              <w:jc w:val="both"/>
              <w:rPr>
                <w:rStyle w:val="-"/>
                <w:color w:val="auto"/>
                <w:sz w:val="20"/>
                <w:szCs w:val="20"/>
                <w:u w:val="none"/>
                <w:lang w:val="en-GB"/>
              </w:rPr>
            </w:pPr>
            <w:r w:rsidRPr="00761DFB">
              <w:rPr>
                <w:rStyle w:val="-"/>
                <w:color w:val="auto"/>
                <w:sz w:val="20"/>
                <w:szCs w:val="20"/>
                <w:u w:val="none"/>
              </w:rPr>
              <w:t xml:space="preserve"> </w:t>
            </w:r>
            <w:r w:rsidR="007D1A7A">
              <w:rPr>
                <w:rStyle w:val="-"/>
                <w:color w:val="auto"/>
                <w:sz w:val="20"/>
                <w:szCs w:val="20"/>
                <w:u w:val="none"/>
                <w:lang w:val="en-GB"/>
              </w:rPr>
              <w:t>D</w:t>
            </w:r>
            <w:r w:rsidR="007D1A7A" w:rsidRPr="007B3AB2">
              <w:rPr>
                <w:rStyle w:val="-"/>
                <w:color w:val="auto"/>
                <w:sz w:val="20"/>
                <w:szCs w:val="20"/>
                <w:u w:val="none"/>
                <w:lang w:val="en-GB"/>
              </w:rPr>
              <w:t>emonstrating managed aquifer recharge as a solution to water scarcity and drought</w:t>
            </w:r>
            <w:r w:rsidR="007D1A7A" w:rsidRPr="007D1A7A">
              <w:rPr>
                <w:rStyle w:val="-"/>
                <w:color w:val="auto"/>
                <w:sz w:val="20"/>
                <w:szCs w:val="20"/>
                <w:u w:val="none"/>
                <w:lang w:val="en-US"/>
              </w:rPr>
              <w:t>,</w:t>
            </w:r>
            <w:r w:rsidR="007D1A7A" w:rsidRPr="007B3AB2">
              <w:rPr>
                <w:rStyle w:val="-"/>
                <w:color w:val="auto"/>
                <w:sz w:val="20"/>
                <w:szCs w:val="20"/>
                <w:u w:val="none"/>
                <w:lang w:val="en-GB"/>
              </w:rPr>
              <w:t xml:space="preserve"> </w:t>
            </w:r>
            <w:r w:rsidRPr="007B3AB2">
              <w:rPr>
                <w:rStyle w:val="-"/>
                <w:color w:val="auto"/>
                <w:sz w:val="20"/>
                <w:szCs w:val="20"/>
                <w:u w:val="none"/>
                <w:lang w:val="en-GB"/>
              </w:rPr>
              <w:t>in short: MARSOL, FP7-ENV-2013-WATER-INNO-DEMO</w:t>
            </w:r>
            <w:r w:rsidR="007D1A7A" w:rsidRPr="007D1A7A">
              <w:rPr>
                <w:rStyle w:val="-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  <w:r w:rsidR="007D1A7A">
              <w:rPr>
                <w:rStyle w:val="-"/>
                <w:color w:val="auto"/>
                <w:sz w:val="20"/>
                <w:szCs w:val="20"/>
                <w:u w:val="none"/>
                <w:lang w:val="en-GB"/>
              </w:rPr>
              <w:t>(</w:t>
            </w:r>
            <w:r w:rsidR="007D1A7A">
              <w:rPr>
                <w:rStyle w:val="-"/>
                <w:color w:val="auto"/>
                <w:sz w:val="20"/>
                <w:szCs w:val="20"/>
                <w:u w:val="none"/>
              </w:rPr>
              <w:t>Ε</w:t>
            </w:r>
            <w:r w:rsidR="007D1A7A" w:rsidRPr="007D1A7A">
              <w:rPr>
                <w:rStyle w:val="-"/>
                <w:color w:val="auto"/>
                <w:sz w:val="20"/>
                <w:szCs w:val="20"/>
                <w:u w:val="none"/>
                <w:lang w:val="en-US"/>
              </w:rPr>
              <w:t>.</w:t>
            </w:r>
            <w:r w:rsidR="007D1A7A">
              <w:rPr>
                <w:rStyle w:val="-"/>
                <w:color w:val="auto"/>
                <w:sz w:val="20"/>
                <w:szCs w:val="20"/>
                <w:u w:val="none"/>
              </w:rPr>
              <w:t>Μ</w:t>
            </w:r>
            <w:r w:rsidR="007D1A7A" w:rsidRPr="007D1A7A">
              <w:rPr>
                <w:rStyle w:val="-"/>
                <w:color w:val="auto"/>
                <w:sz w:val="20"/>
                <w:szCs w:val="20"/>
                <w:u w:val="none"/>
                <w:lang w:val="en-US"/>
              </w:rPr>
              <w:t>.</w:t>
            </w:r>
            <w:r w:rsidR="007D1A7A">
              <w:rPr>
                <w:rStyle w:val="-"/>
                <w:color w:val="auto"/>
                <w:sz w:val="20"/>
                <w:szCs w:val="20"/>
                <w:u w:val="none"/>
              </w:rPr>
              <w:t>Π</w:t>
            </w:r>
            <w:r w:rsidR="007D1A7A" w:rsidRPr="007D1A7A">
              <w:rPr>
                <w:rStyle w:val="-"/>
                <w:color w:val="auto"/>
                <w:sz w:val="20"/>
                <w:szCs w:val="20"/>
                <w:u w:val="none"/>
                <w:lang w:val="en-US"/>
              </w:rPr>
              <w:t xml:space="preserve">. </w:t>
            </w:r>
            <w:r w:rsidRPr="007B3AB2">
              <w:rPr>
                <w:rStyle w:val="-"/>
                <w:color w:val="auto"/>
                <w:sz w:val="20"/>
                <w:szCs w:val="20"/>
                <w:u w:val="none"/>
                <w:lang w:val="en-GB"/>
              </w:rPr>
              <w:t>2014-2016).</w:t>
            </w:r>
          </w:p>
          <w:p w:rsidR="00C8204A" w:rsidRPr="007D1A7A" w:rsidRDefault="007B3AB2" w:rsidP="007D1A7A">
            <w:pPr>
              <w:numPr>
                <w:ilvl w:val="0"/>
                <w:numId w:val="63"/>
              </w:numPr>
              <w:ind w:left="357" w:hanging="357"/>
              <w:jc w:val="both"/>
              <w:rPr>
                <w:rStyle w:val="-"/>
                <w:color w:val="auto"/>
                <w:sz w:val="20"/>
                <w:szCs w:val="20"/>
                <w:u w:val="none"/>
                <w:lang w:val="en-GB"/>
              </w:rPr>
            </w:pPr>
            <w:r w:rsidRPr="007B3AB2">
              <w:rPr>
                <w:rStyle w:val="-"/>
                <w:color w:val="auto"/>
                <w:sz w:val="20"/>
                <w:szCs w:val="20"/>
                <w:u w:val="none"/>
              </w:rPr>
              <w:t>Πρόγραμμα</w:t>
            </w:r>
            <w:r w:rsidR="007D1A7A" w:rsidRPr="007D1A7A">
              <w:rPr>
                <w:rStyle w:val="-"/>
                <w:color w:val="auto"/>
                <w:sz w:val="20"/>
                <w:szCs w:val="20"/>
                <w:u w:val="none"/>
                <w:lang w:val="en-GB"/>
              </w:rPr>
              <w:t xml:space="preserve"> </w:t>
            </w:r>
            <w:proofErr w:type="spellStart"/>
            <w:r w:rsidR="007D1A7A">
              <w:rPr>
                <w:rStyle w:val="-"/>
                <w:color w:val="auto"/>
                <w:sz w:val="20"/>
                <w:szCs w:val="20"/>
                <w:u w:val="none"/>
                <w:lang w:val="en-US"/>
              </w:rPr>
              <w:t>LiFE</w:t>
            </w:r>
            <w:proofErr w:type="spellEnd"/>
            <w:r w:rsidRPr="007D1A7A">
              <w:rPr>
                <w:rStyle w:val="-"/>
                <w:color w:val="auto"/>
                <w:sz w:val="20"/>
                <w:szCs w:val="20"/>
                <w:u w:val="none"/>
                <w:lang w:val="en-GB"/>
              </w:rPr>
              <w:t>: «</w:t>
            </w:r>
            <w:r w:rsidR="007D1A7A">
              <w:rPr>
                <w:rStyle w:val="-"/>
                <w:color w:val="auto"/>
                <w:sz w:val="20"/>
                <w:szCs w:val="20"/>
                <w:u w:val="none"/>
                <w:lang w:val="en-US"/>
              </w:rPr>
              <w:t>L</w:t>
            </w:r>
            <w:proofErr w:type="spellStart"/>
            <w:r w:rsidR="007D1A7A" w:rsidRPr="007D1A7A">
              <w:rPr>
                <w:rStyle w:val="-"/>
                <w:color w:val="auto"/>
                <w:sz w:val="20"/>
                <w:szCs w:val="20"/>
                <w:u w:val="none"/>
                <w:lang w:val="en-GB"/>
              </w:rPr>
              <w:t>andfill</w:t>
            </w:r>
            <w:proofErr w:type="spellEnd"/>
            <w:r w:rsidR="007D1A7A" w:rsidRPr="007B3AB2">
              <w:rPr>
                <w:rStyle w:val="-"/>
                <w:color w:val="auto"/>
                <w:sz w:val="20"/>
                <w:szCs w:val="20"/>
                <w:u w:val="none"/>
                <w:lang w:val="en-GB"/>
              </w:rPr>
              <w:t xml:space="preserve"> mining pilot application for recovery of invaluable </w:t>
            </w:r>
            <w:proofErr w:type="spellStart"/>
            <w:r w:rsidR="007D1A7A" w:rsidRPr="007B3AB2">
              <w:rPr>
                <w:rStyle w:val="-"/>
                <w:color w:val="auto"/>
                <w:sz w:val="20"/>
                <w:szCs w:val="20"/>
                <w:u w:val="none"/>
                <w:lang w:val="en-GB"/>
              </w:rPr>
              <w:t>metals,materials</w:t>
            </w:r>
            <w:proofErr w:type="spellEnd"/>
            <w:r w:rsidR="007D1A7A" w:rsidRPr="007B3AB2">
              <w:rPr>
                <w:rStyle w:val="-"/>
                <w:color w:val="auto"/>
                <w:sz w:val="20"/>
                <w:szCs w:val="20"/>
                <w:u w:val="none"/>
                <w:lang w:val="en-GB"/>
              </w:rPr>
              <w:t>, land and energy</w:t>
            </w:r>
            <w:r w:rsidRPr="007B3AB2">
              <w:rPr>
                <w:rStyle w:val="-"/>
                <w:color w:val="auto"/>
                <w:sz w:val="20"/>
                <w:szCs w:val="20"/>
                <w:u w:val="none"/>
                <w:lang w:val="en-GB"/>
              </w:rPr>
              <w:t xml:space="preserve">» </w:t>
            </w:r>
            <w:r w:rsidR="007D1A7A">
              <w:rPr>
                <w:rStyle w:val="-"/>
                <w:color w:val="auto"/>
                <w:sz w:val="20"/>
                <w:szCs w:val="20"/>
                <w:u w:val="none"/>
                <w:lang w:val="en-GB"/>
              </w:rPr>
              <w:t>E.M.</w:t>
            </w:r>
            <w:r w:rsidR="007D1A7A">
              <w:rPr>
                <w:rStyle w:val="-"/>
                <w:color w:val="auto"/>
                <w:sz w:val="20"/>
                <w:szCs w:val="20"/>
                <w:u w:val="none"/>
              </w:rPr>
              <w:t>Π</w:t>
            </w:r>
            <w:r w:rsidR="007D1A7A" w:rsidRPr="007D1A7A">
              <w:rPr>
                <w:rStyle w:val="-"/>
                <w:color w:val="auto"/>
                <w:sz w:val="20"/>
                <w:szCs w:val="20"/>
                <w:u w:val="none"/>
                <w:lang w:val="en-US"/>
              </w:rPr>
              <w:t>., 2014</w:t>
            </w:r>
          </w:p>
        </w:tc>
      </w:tr>
    </w:tbl>
    <w:p w:rsidR="00172071" w:rsidRPr="00761DFB" w:rsidRDefault="00172071" w:rsidP="00C33D91">
      <w:pPr>
        <w:rPr>
          <w:b/>
          <w:lang w:val="en-US"/>
        </w:rPr>
      </w:pPr>
    </w:p>
    <w:sectPr w:rsidR="00172071" w:rsidRPr="00761DFB" w:rsidSect="00761DFB">
      <w:pgSz w:w="11906" w:h="16838"/>
      <w:pgMar w:top="851" w:right="42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C44"/>
    <w:multiLevelType w:val="hybridMultilevel"/>
    <w:tmpl w:val="81A29400"/>
    <w:lvl w:ilvl="0" w:tplc="514661C8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12B"/>
    <w:multiLevelType w:val="hybridMultilevel"/>
    <w:tmpl w:val="A5DA4144"/>
    <w:lvl w:ilvl="0" w:tplc="EC38A4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A4C6A"/>
    <w:multiLevelType w:val="hybridMultilevel"/>
    <w:tmpl w:val="B2420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76EE2"/>
    <w:multiLevelType w:val="hybridMultilevel"/>
    <w:tmpl w:val="29284050"/>
    <w:lvl w:ilvl="0" w:tplc="514661C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E1E55A8"/>
    <w:multiLevelType w:val="hybridMultilevel"/>
    <w:tmpl w:val="848434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6734"/>
    <w:multiLevelType w:val="hybridMultilevel"/>
    <w:tmpl w:val="F8EAB94E"/>
    <w:lvl w:ilvl="0" w:tplc="514661C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3F054F"/>
    <w:multiLevelType w:val="hybridMultilevel"/>
    <w:tmpl w:val="B2420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50584"/>
    <w:multiLevelType w:val="hybridMultilevel"/>
    <w:tmpl w:val="0C8E05EC"/>
    <w:lvl w:ilvl="0" w:tplc="514661C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D266B6"/>
    <w:multiLevelType w:val="hybridMultilevel"/>
    <w:tmpl w:val="F60E41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95D3F"/>
    <w:multiLevelType w:val="hybridMultilevel"/>
    <w:tmpl w:val="26A03A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D067D"/>
    <w:multiLevelType w:val="hybridMultilevel"/>
    <w:tmpl w:val="43127732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C64CD"/>
    <w:multiLevelType w:val="hybridMultilevel"/>
    <w:tmpl w:val="CF50F0DA"/>
    <w:lvl w:ilvl="0" w:tplc="0409000F">
      <w:start w:val="1"/>
      <w:numFmt w:val="decimal"/>
      <w:lvlText w:val="%1."/>
      <w:lvlJc w:val="left"/>
      <w:pPr>
        <w:ind w:left="942" w:hanging="360"/>
      </w:p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2">
    <w:nsid w:val="158A0047"/>
    <w:multiLevelType w:val="hybridMultilevel"/>
    <w:tmpl w:val="2A2EA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402EA"/>
    <w:multiLevelType w:val="hybridMultilevel"/>
    <w:tmpl w:val="800A8F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7303D"/>
    <w:multiLevelType w:val="hybridMultilevel"/>
    <w:tmpl w:val="B14638F0"/>
    <w:lvl w:ilvl="0" w:tplc="851A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E26C8"/>
    <w:multiLevelType w:val="hybridMultilevel"/>
    <w:tmpl w:val="0FA80E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0A6E55"/>
    <w:multiLevelType w:val="hybridMultilevel"/>
    <w:tmpl w:val="09C4E6CE"/>
    <w:lvl w:ilvl="0" w:tplc="514661C8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2B38CE"/>
    <w:multiLevelType w:val="hybridMultilevel"/>
    <w:tmpl w:val="FF52A56C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C10D04"/>
    <w:multiLevelType w:val="hybridMultilevel"/>
    <w:tmpl w:val="04707A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E184F"/>
    <w:multiLevelType w:val="hybridMultilevel"/>
    <w:tmpl w:val="C16CD7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E33C3"/>
    <w:multiLevelType w:val="hybridMultilevel"/>
    <w:tmpl w:val="0F8CC91E"/>
    <w:lvl w:ilvl="0" w:tplc="514661C8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>
    <w:nsid w:val="238B4454"/>
    <w:multiLevelType w:val="hybridMultilevel"/>
    <w:tmpl w:val="C16CD7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2C1474"/>
    <w:multiLevelType w:val="hybridMultilevel"/>
    <w:tmpl w:val="CC4E50A8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2F0FA1"/>
    <w:multiLevelType w:val="hybridMultilevel"/>
    <w:tmpl w:val="9D648E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B740A6"/>
    <w:multiLevelType w:val="hybridMultilevel"/>
    <w:tmpl w:val="D7F80456"/>
    <w:lvl w:ilvl="0" w:tplc="0408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cs="Times New Roman"/>
      </w:rPr>
    </w:lvl>
  </w:abstractNum>
  <w:abstractNum w:abstractNumId="25">
    <w:nsid w:val="34C11B6C"/>
    <w:multiLevelType w:val="hybridMultilevel"/>
    <w:tmpl w:val="63622EAE"/>
    <w:lvl w:ilvl="0" w:tplc="514661C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3B9E6D46"/>
    <w:multiLevelType w:val="hybridMultilevel"/>
    <w:tmpl w:val="F8B6FA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AC7691"/>
    <w:multiLevelType w:val="hybridMultilevel"/>
    <w:tmpl w:val="BEE28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191897"/>
    <w:multiLevelType w:val="hybridMultilevel"/>
    <w:tmpl w:val="ED84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487A84"/>
    <w:multiLevelType w:val="hybridMultilevel"/>
    <w:tmpl w:val="C1043E04"/>
    <w:lvl w:ilvl="0" w:tplc="0408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30">
    <w:nsid w:val="40442D07"/>
    <w:multiLevelType w:val="hybridMultilevel"/>
    <w:tmpl w:val="4596E1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B932D5"/>
    <w:multiLevelType w:val="hybridMultilevel"/>
    <w:tmpl w:val="CE82D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B9439C"/>
    <w:multiLevelType w:val="hybridMultilevel"/>
    <w:tmpl w:val="FE2C6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795682"/>
    <w:multiLevelType w:val="hybridMultilevel"/>
    <w:tmpl w:val="10DAD4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3F25B1C"/>
    <w:multiLevelType w:val="hybridMultilevel"/>
    <w:tmpl w:val="016C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6A4704"/>
    <w:multiLevelType w:val="hybridMultilevel"/>
    <w:tmpl w:val="88B8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96691D"/>
    <w:multiLevelType w:val="hybridMultilevel"/>
    <w:tmpl w:val="8FBE0AF0"/>
    <w:lvl w:ilvl="0" w:tplc="514661C8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45C439FD"/>
    <w:multiLevelType w:val="hybridMultilevel"/>
    <w:tmpl w:val="02BE74D2"/>
    <w:lvl w:ilvl="0" w:tplc="0F2C920E">
      <w:start w:val="1"/>
      <w:numFmt w:val="decimal"/>
      <w:lvlText w:val="%1."/>
      <w:lvlJc w:val="left"/>
      <w:pPr>
        <w:ind w:left="80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7C2B56"/>
    <w:multiLevelType w:val="hybridMultilevel"/>
    <w:tmpl w:val="63E25E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3D495E"/>
    <w:multiLevelType w:val="hybridMultilevel"/>
    <w:tmpl w:val="ED84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03766D"/>
    <w:multiLevelType w:val="hybridMultilevel"/>
    <w:tmpl w:val="ED84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FF1FD4"/>
    <w:multiLevelType w:val="hybridMultilevel"/>
    <w:tmpl w:val="5DBA0EC2"/>
    <w:lvl w:ilvl="0" w:tplc="7618F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>
    <w:nsid w:val="53A94B8A"/>
    <w:multiLevelType w:val="hybridMultilevel"/>
    <w:tmpl w:val="E9E8248A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B91AA3"/>
    <w:multiLevelType w:val="hybridMultilevel"/>
    <w:tmpl w:val="0CDA6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5538C6"/>
    <w:multiLevelType w:val="hybridMultilevel"/>
    <w:tmpl w:val="E81C2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914C6B"/>
    <w:multiLevelType w:val="hybridMultilevel"/>
    <w:tmpl w:val="7C4630CA"/>
    <w:lvl w:ilvl="0" w:tplc="514661C8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6">
    <w:nsid w:val="56FD7543"/>
    <w:multiLevelType w:val="hybridMultilevel"/>
    <w:tmpl w:val="A9909994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7ED585B"/>
    <w:multiLevelType w:val="hybridMultilevel"/>
    <w:tmpl w:val="CE702638"/>
    <w:lvl w:ilvl="0" w:tplc="7DEAF1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4E86F47C">
      <w:start w:val="1"/>
      <w:numFmt w:val="bullet"/>
      <w:lvlText w:val=""/>
      <w:lvlJc w:val="left"/>
      <w:pPr>
        <w:tabs>
          <w:tab w:val="num" w:pos="2197"/>
        </w:tabs>
        <w:ind w:left="2197" w:hanging="397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5FC2616E"/>
    <w:multiLevelType w:val="hybridMultilevel"/>
    <w:tmpl w:val="2B7A6D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C438A2"/>
    <w:multiLevelType w:val="hybridMultilevel"/>
    <w:tmpl w:val="B6B85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82200A"/>
    <w:multiLevelType w:val="hybridMultilevel"/>
    <w:tmpl w:val="5DBA0EC2"/>
    <w:lvl w:ilvl="0" w:tplc="7618F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1">
    <w:nsid w:val="65AA7F43"/>
    <w:multiLevelType w:val="hybridMultilevel"/>
    <w:tmpl w:val="1CEC0E2E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2">
    <w:nsid w:val="66702C80"/>
    <w:multiLevelType w:val="hybridMultilevel"/>
    <w:tmpl w:val="D3CE12F6"/>
    <w:lvl w:ilvl="0" w:tplc="514661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3">
    <w:nsid w:val="66866261"/>
    <w:multiLevelType w:val="hybridMultilevel"/>
    <w:tmpl w:val="F78673CA"/>
    <w:lvl w:ilvl="0" w:tplc="851ADF3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4">
    <w:nsid w:val="67836A48"/>
    <w:multiLevelType w:val="hybridMultilevel"/>
    <w:tmpl w:val="D4685A28"/>
    <w:lvl w:ilvl="0" w:tplc="0408000F">
      <w:start w:val="1"/>
      <w:numFmt w:val="decimal"/>
      <w:lvlText w:val="%1."/>
      <w:lvlJc w:val="left"/>
      <w:pPr>
        <w:ind w:left="75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5">
    <w:nsid w:val="67C06FBD"/>
    <w:multiLevelType w:val="hybridMultilevel"/>
    <w:tmpl w:val="8080102C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6">
    <w:nsid w:val="6A661EB3"/>
    <w:multiLevelType w:val="hybridMultilevel"/>
    <w:tmpl w:val="0BE0E638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F523F9"/>
    <w:multiLevelType w:val="hybridMultilevel"/>
    <w:tmpl w:val="3A1EE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F358E2"/>
    <w:multiLevelType w:val="hybridMultilevel"/>
    <w:tmpl w:val="8C1EC140"/>
    <w:lvl w:ilvl="0" w:tplc="514661C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9">
    <w:nsid w:val="73AF48D1"/>
    <w:multiLevelType w:val="hybridMultilevel"/>
    <w:tmpl w:val="6C72DA2C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67771C"/>
    <w:multiLevelType w:val="hybridMultilevel"/>
    <w:tmpl w:val="48929D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7C3B93"/>
    <w:multiLevelType w:val="hybridMultilevel"/>
    <w:tmpl w:val="D4685A28"/>
    <w:lvl w:ilvl="0" w:tplc="0408000F">
      <w:start w:val="1"/>
      <w:numFmt w:val="decimal"/>
      <w:lvlText w:val="%1."/>
      <w:lvlJc w:val="left"/>
      <w:pPr>
        <w:ind w:left="75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2">
    <w:nsid w:val="7CBA452F"/>
    <w:multiLevelType w:val="hybridMultilevel"/>
    <w:tmpl w:val="F712F880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4"/>
  </w:num>
  <w:num w:numId="3">
    <w:abstractNumId w:val="18"/>
  </w:num>
  <w:num w:numId="4">
    <w:abstractNumId w:val="57"/>
  </w:num>
  <w:num w:numId="5">
    <w:abstractNumId w:val="24"/>
  </w:num>
  <w:num w:numId="6">
    <w:abstractNumId w:val="33"/>
  </w:num>
  <w:num w:numId="7">
    <w:abstractNumId w:val="29"/>
  </w:num>
  <w:num w:numId="8">
    <w:abstractNumId w:val="26"/>
  </w:num>
  <w:num w:numId="9">
    <w:abstractNumId w:val="1"/>
  </w:num>
  <w:num w:numId="10">
    <w:abstractNumId w:val="6"/>
  </w:num>
  <w:num w:numId="11">
    <w:abstractNumId w:val="38"/>
  </w:num>
  <w:num w:numId="12">
    <w:abstractNumId w:val="30"/>
  </w:num>
  <w:num w:numId="13">
    <w:abstractNumId w:val="32"/>
  </w:num>
  <w:num w:numId="14">
    <w:abstractNumId w:val="23"/>
  </w:num>
  <w:num w:numId="15">
    <w:abstractNumId w:val="13"/>
  </w:num>
  <w:num w:numId="16">
    <w:abstractNumId w:val="34"/>
  </w:num>
  <w:num w:numId="17">
    <w:abstractNumId w:val="31"/>
  </w:num>
  <w:num w:numId="18">
    <w:abstractNumId w:val="19"/>
  </w:num>
  <w:num w:numId="19">
    <w:abstractNumId w:val="21"/>
  </w:num>
  <w:num w:numId="20">
    <w:abstractNumId w:val="55"/>
  </w:num>
  <w:num w:numId="21">
    <w:abstractNumId w:val="28"/>
  </w:num>
  <w:num w:numId="22">
    <w:abstractNumId w:val="39"/>
  </w:num>
  <w:num w:numId="23">
    <w:abstractNumId w:val="40"/>
  </w:num>
  <w:num w:numId="24">
    <w:abstractNumId w:val="11"/>
  </w:num>
  <w:num w:numId="25">
    <w:abstractNumId w:val="51"/>
  </w:num>
  <w:num w:numId="26">
    <w:abstractNumId w:val="14"/>
  </w:num>
  <w:num w:numId="27">
    <w:abstractNumId w:val="53"/>
  </w:num>
  <w:num w:numId="28">
    <w:abstractNumId w:val="44"/>
  </w:num>
  <w:num w:numId="29">
    <w:abstractNumId w:val="35"/>
  </w:num>
  <w:num w:numId="30">
    <w:abstractNumId w:val="49"/>
  </w:num>
  <w:num w:numId="31">
    <w:abstractNumId w:val="12"/>
  </w:num>
  <w:num w:numId="32">
    <w:abstractNumId w:val="3"/>
  </w:num>
  <w:num w:numId="33">
    <w:abstractNumId w:val="62"/>
  </w:num>
  <w:num w:numId="34">
    <w:abstractNumId w:val="7"/>
  </w:num>
  <w:num w:numId="35">
    <w:abstractNumId w:val="56"/>
  </w:num>
  <w:num w:numId="36">
    <w:abstractNumId w:val="25"/>
  </w:num>
  <w:num w:numId="37">
    <w:abstractNumId w:val="5"/>
  </w:num>
  <w:num w:numId="38">
    <w:abstractNumId w:val="42"/>
  </w:num>
  <w:num w:numId="39">
    <w:abstractNumId w:val="58"/>
  </w:num>
  <w:num w:numId="40">
    <w:abstractNumId w:val="10"/>
  </w:num>
  <w:num w:numId="41">
    <w:abstractNumId w:val="22"/>
  </w:num>
  <w:num w:numId="42">
    <w:abstractNumId w:val="17"/>
  </w:num>
  <w:num w:numId="43">
    <w:abstractNumId w:val="59"/>
  </w:num>
  <w:num w:numId="44">
    <w:abstractNumId w:val="20"/>
  </w:num>
  <w:num w:numId="45">
    <w:abstractNumId w:val="45"/>
  </w:num>
  <w:num w:numId="46">
    <w:abstractNumId w:val="0"/>
  </w:num>
  <w:num w:numId="47">
    <w:abstractNumId w:val="16"/>
  </w:num>
  <w:num w:numId="48">
    <w:abstractNumId w:val="36"/>
  </w:num>
  <w:num w:numId="49">
    <w:abstractNumId w:val="37"/>
  </w:num>
  <w:num w:numId="50">
    <w:abstractNumId w:val="48"/>
  </w:num>
  <w:num w:numId="51">
    <w:abstractNumId w:val="46"/>
  </w:num>
  <w:num w:numId="52">
    <w:abstractNumId w:val="61"/>
  </w:num>
  <w:num w:numId="53">
    <w:abstractNumId w:val="54"/>
  </w:num>
  <w:num w:numId="54">
    <w:abstractNumId w:val="15"/>
  </w:num>
  <w:num w:numId="55">
    <w:abstractNumId w:val="9"/>
  </w:num>
  <w:num w:numId="56">
    <w:abstractNumId w:val="27"/>
  </w:num>
  <w:num w:numId="57">
    <w:abstractNumId w:val="43"/>
  </w:num>
  <w:num w:numId="58">
    <w:abstractNumId w:val="8"/>
  </w:num>
  <w:num w:numId="59">
    <w:abstractNumId w:val="60"/>
  </w:num>
  <w:num w:numId="60">
    <w:abstractNumId w:val="2"/>
  </w:num>
  <w:num w:numId="61">
    <w:abstractNumId w:val="50"/>
  </w:num>
  <w:num w:numId="62">
    <w:abstractNumId w:val="47"/>
  </w:num>
  <w:num w:numId="63">
    <w:abstractNumId w:val="41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proofState w:spelling="clean" w:grammar="clean"/>
  <w:defaultTabStop w:val="720"/>
  <w:characterSpacingControl w:val="doNotCompress"/>
  <w:compat/>
  <w:rsids>
    <w:rsidRoot w:val="00DB6776"/>
    <w:rsid w:val="00000BF9"/>
    <w:rsid w:val="00001B7B"/>
    <w:rsid w:val="00001CE6"/>
    <w:rsid w:val="00002876"/>
    <w:rsid w:val="0000375C"/>
    <w:rsid w:val="00003BC6"/>
    <w:rsid w:val="0000411A"/>
    <w:rsid w:val="000047BC"/>
    <w:rsid w:val="00005E1E"/>
    <w:rsid w:val="000061AA"/>
    <w:rsid w:val="000071D9"/>
    <w:rsid w:val="000071F9"/>
    <w:rsid w:val="00007332"/>
    <w:rsid w:val="0000735B"/>
    <w:rsid w:val="000075CB"/>
    <w:rsid w:val="00010554"/>
    <w:rsid w:val="0001091C"/>
    <w:rsid w:val="00010E20"/>
    <w:rsid w:val="00010FEA"/>
    <w:rsid w:val="00012DB0"/>
    <w:rsid w:val="0001317F"/>
    <w:rsid w:val="000132BD"/>
    <w:rsid w:val="0001486F"/>
    <w:rsid w:val="000163C2"/>
    <w:rsid w:val="00016E13"/>
    <w:rsid w:val="000172AC"/>
    <w:rsid w:val="0001745B"/>
    <w:rsid w:val="0001764D"/>
    <w:rsid w:val="00017D7E"/>
    <w:rsid w:val="0002031B"/>
    <w:rsid w:val="000209CC"/>
    <w:rsid w:val="00021361"/>
    <w:rsid w:val="000213A2"/>
    <w:rsid w:val="0002209D"/>
    <w:rsid w:val="000221E9"/>
    <w:rsid w:val="000226AD"/>
    <w:rsid w:val="00022A49"/>
    <w:rsid w:val="00023945"/>
    <w:rsid w:val="00024863"/>
    <w:rsid w:val="000249BA"/>
    <w:rsid w:val="00025093"/>
    <w:rsid w:val="0002571B"/>
    <w:rsid w:val="000262FD"/>
    <w:rsid w:val="0002656F"/>
    <w:rsid w:val="00026580"/>
    <w:rsid w:val="00026FD0"/>
    <w:rsid w:val="000273D9"/>
    <w:rsid w:val="0002745D"/>
    <w:rsid w:val="000275B1"/>
    <w:rsid w:val="000276BC"/>
    <w:rsid w:val="00027A98"/>
    <w:rsid w:val="000312B3"/>
    <w:rsid w:val="0003280D"/>
    <w:rsid w:val="00032852"/>
    <w:rsid w:val="00032CBE"/>
    <w:rsid w:val="000330D8"/>
    <w:rsid w:val="0003447A"/>
    <w:rsid w:val="00034600"/>
    <w:rsid w:val="00034C3F"/>
    <w:rsid w:val="0003540E"/>
    <w:rsid w:val="00035BB3"/>
    <w:rsid w:val="00035F23"/>
    <w:rsid w:val="000367DF"/>
    <w:rsid w:val="00036D91"/>
    <w:rsid w:val="00037050"/>
    <w:rsid w:val="00037A43"/>
    <w:rsid w:val="00040208"/>
    <w:rsid w:val="00040297"/>
    <w:rsid w:val="00040EAE"/>
    <w:rsid w:val="000410B5"/>
    <w:rsid w:val="00041AD9"/>
    <w:rsid w:val="00041C05"/>
    <w:rsid w:val="00041CAE"/>
    <w:rsid w:val="00041E2C"/>
    <w:rsid w:val="000422A5"/>
    <w:rsid w:val="000424A4"/>
    <w:rsid w:val="00042592"/>
    <w:rsid w:val="00042632"/>
    <w:rsid w:val="0004271A"/>
    <w:rsid w:val="00042808"/>
    <w:rsid w:val="00042A0A"/>
    <w:rsid w:val="0004324E"/>
    <w:rsid w:val="0004392A"/>
    <w:rsid w:val="00044974"/>
    <w:rsid w:val="00044E95"/>
    <w:rsid w:val="00046473"/>
    <w:rsid w:val="000464A4"/>
    <w:rsid w:val="00046CE3"/>
    <w:rsid w:val="00047510"/>
    <w:rsid w:val="0005111D"/>
    <w:rsid w:val="0005124D"/>
    <w:rsid w:val="000515C3"/>
    <w:rsid w:val="000519DD"/>
    <w:rsid w:val="00051B15"/>
    <w:rsid w:val="00052339"/>
    <w:rsid w:val="000525AB"/>
    <w:rsid w:val="000525CC"/>
    <w:rsid w:val="000527D6"/>
    <w:rsid w:val="00052EE9"/>
    <w:rsid w:val="00053293"/>
    <w:rsid w:val="0005445C"/>
    <w:rsid w:val="00054549"/>
    <w:rsid w:val="0005483B"/>
    <w:rsid w:val="00054E12"/>
    <w:rsid w:val="00054F92"/>
    <w:rsid w:val="00055311"/>
    <w:rsid w:val="000554C5"/>
    <w:rsid w:val="00055C50"/>
    <w:rsid w:val="0005614F"/>
    <w:rsid w:val="000566C6"/>
    <w:rsid w:val="000578EE"/>
    <w:rsid w:val="000601C6"/>
    <w:rsid w:val="00060652"/>
    <w:rsid w:val="00060922"/>
    <w:rsid w:val="00061D6B"/>
    <w:rsid w:val="00062573"/>
    <w:rsid w:val="00062BD8"/>
    <w:rsid w:val="000643BF"/>
    <w:rsid w:val="000643DA"/>
    <w:rsid w:val="00064B26"/>
    <w:rsid w:val="00065342"/>
    <w:rsid w:val="00065E45"/>
    <w:rsid w:val="00066B37"/>
    <w:rsid w:val="00067267"/>
    <w:rsid w:val="00067CC7"/>
    <w:rsid w:val="0007058A"/>
    <w:rsid w:val="000709C7"/>
    <w:rsid w:val="00070C01"/>
    <w:rsid w:val="00070ED4"/>
    <w:rsid w:val="00071365"/>
    <w:rsid w:val="00071506"/>
    <w:rsid w:val="0007197A"/>
    <w:rsid w:val="00071F4F"/>
    <w:rsid w:val="00071FE1"/>
    <w:rsid w:val="00072045"/>
    <w:rsid w:val="0007213C"/>
    <w:rsid w:val="00072E15"/>
    <w:rsid w:val="00072FB5"/>
    <w:rsid w:val="00072FE5"/>
    <w:rsid w:val="0007327D"/>
    <w:rsid w:val="00073782"/>
    <w:rsid w:val="00073A09"/>
    <w:rsid w:val="00073F49"/>
    <w:rsid w:val="0007403D"/>
    <w:rsid w:val="0007472F"/>
    <w:rsid w:val="0007490E"/>
    <w:rsid w:val="000755F7"/>
    <w:rsid w:val="00075A13"/>
    <w:rsid w:val="00075AB3"/>
    <w:rsid w:val="00075CFA"/>
    <w:rsid w:val="00075E22"/>
    <w:rsid w:val="00075E69"/>
    <w:rsid w:val="00076112"/>
    <w:rsid w:val="000771A0"/>
    <w:rsid w:val="00077687"/>
    <w:rsid w:val="000778AE"/>
    <w:rsid w:val="00077C9A"/>
    <w:rsid w:val="00080003"/>
    <w:rsid w:val="000802D1"/>
    <w:rsid w:val="00080C2F"/>
    <w:rsid w:val="00080D20"/>
    <w:rsid w:val="000811C6"/>
    <w:rsid w:val="000812EB"/>
    <w:rsid w:val="000814F8"/>
    <w:rsid w:val="000818D7"/>
    <w:rsid w:val="00081ABB"/>
    <w:rsid w:val="0008300E"/>
    <w:rsid w:val="00083427"/>
    <w:rsid w:val="000836F4"/>
    <w:rsid w:val="00084ADF"/>
    <w:rsid w:val="00084D50"/>
    <w:rsid w:val="00084F68"/>
    <w:rsid w:val="00085CE8"/>
    <w:rsid w:val="00085D6A"/>
    <w:rsid w:val="00085F9E"/>
    <w:rsid w:val="00086D80"/>
    <w:rsid w:val="00086F3F"/>
    <w:rsid w:val="00087452"/>
    <w:rsid w:val="00090353"/>
    <w:rsid w:val="00090820"/>
    <w:rsid w:val="000918B5"/>
    <w:rsid w:val="0009195A"/>
    <w:rsid w:val="00091993"/>
    <w:rsid w:val="000919DC"/>
    <w:rsid w:val="00091A1A"/>
    <w:rsid w:val="00091C37"/>
    <w:rsid w:val="00092556"/>
    <w:rsid w:val="0009271F"/>
    <w:rsid w:val="00092AC6"/>
    <w:rsid w:val="00092FFE"/>
    <w:rsid w:val="00093867"/>
    <w:rsid w:val="00093E61"/>
    <w:rsid w:val="00093E73"/>
    <w:rsid w:val="000940AE"/>
    <w:rsid w:val="00094626"/>
    <w:rsid w:val="00094D04"/>
    <w:rsid w:val="00094F52"/>
    <w:rsid w:val="0009539D"/>
    <w:rsid w:val="00095E23"/>
    <w:rsid w:val="00095EBE"/>
    <w:rsid w:val="00096F2A"/>
    <w:rsid w:val="0009758B"/>
    <w:rsid w:val="000A01AD"/>
    <w:rsid w:val="000A05F0"/>
    <w:rsid w:val="000A0D0D"/>
    <w:rsid w:val="000A0D69"/>
    <w:rsid w:val="000A15A2"/>
    <w:rsid w:val="000A1DA1"/>
    <w:rsid w:val="000A2A12"/>
    <w:rsid w:val="000A2AC6"/>
    <w:rsid w:val="000A3FDF"/>
    <w:rsid w:val="000A4743"/>
    <w:rsid w:val="000A4F21"/>
    <w:rsid w:val="000A5251"/>
    <w:rsid w:val="000A6513"/>
    <w:rsid w:val="000A66B8"/>
    <w:rsid w:val="000A6973"/>
    <w:rsid w:val="000A761E"/>
    <w:rsid w:val="000A7784"/>
    <w:rsid w:val="000A7EA2"/>
    <w:rsid w:val="000A7F72"/>
    <w:rsid w:val="000B00C6"/>
    <w:rsid w:val="000B04EA"/>
    <w:rsid w:val="000B2BFF"/>
    <w:rsid w:val="000B40B3"/>
    <w:rsid w:val="000B465F"/>
    <w:rsid w:val="000B47EC"/>
    <w:rsid w:val="000B568C"/>
    <w:rsid w:val="000B59CD"/>
    <w:rsid w:val="000B6D6B"/>
    <w:rsid w:val="000B7730"/>
    <w:rsid w:val="000C0206"/>
    <w:rsid w:val="000C060A"/>
    <w:rsid w:val="000C0AC6"/>
    <w:rsid w:val="000C0B3D"/>
    <w:rsid w:val="000C1015"/>
    <w:rsid w:val="000C18BB"/>
    <w:rsid w:val="000C2779"/>
    <w:rsid w:val="000C33E3"/>
    <w:rsid w:val="000C37D4"/>
    <w:rsid w:val="000C3FA1"/>
    <w:rsid w:val="000C4227"/>
    <w:rsid w:val="000C46AA"/>
    <w:rsid w:val="000C46CB"/>
    <w:rsid w:val="000C4AD6"/>
    <w:rsid w:val="000C532E"/>
    <w:rsid w:val="000C5B8B"/>
    <w:rsid w:val="000C62E8"/>
    <w:rsid w:val="000C67A2"/>
    <w:rsid w:val="000C7868"/>
    <w:rsid w:val="000D04FB"/>
    <w:rsid w:val="000D06EE"/>
    <w:rsid w:val="000D1006"/>
    <w:rsid w:val="000D11E2"/>
    <w:rsid w:val="000D1ED1"/>
    <w:rsid w:val="000D2422"/>
    <w:rsid w:val="000D2768"/>
    <w:rsid w:val="000D33F4"/>
    <w:rsid w:val="000D51AE"/>
    <w:rsid w:val="000D5EE4"/>
    <w:rsid w:val="000D6EA7"/>
    <w:rsid w:val="000D74D2"/>
    <w:rsid w:val="000D75E1"/>
    <w:rsid w:val="000E07C1"/>
    <w:rsid w:val="000E07FC"/>
    <w:rsid w:val="000E089D"/>
    <w:rsid w:val="000E11CB"/>
    <w:rsid w:val="000E155A"/>
    <w:rsid w:val="000E1735"/>
    <w:rsid w:val="000E243F"/>
    <w:rsid w:val="000E24B7"/>
    <w:rsid w:val="000E35D3"/>
    <w:rsid w:val="000E36C0"/>
    <w:rsid w:val="000E3867"/>
    <w:rsid w:val="000E44B9"/>
    <w:rsid w:val="000E4614"/>
    <w:rsid w:val="000E4DFF"/>
    <w:rsid w:val="000E5093"/>
    <w:rsid w:val="000E55B4"/>
    <w:rsid w:val="000E5DA0"/>
    <w:rsid w:val="000E62A9"/>
    <w:rsid w:val="000E6849"/>
    <w:rsid w:val="000E6E6C"/>
    <w:rsid w:val="000E7F75"/>
    <w:rsid w:val="000F09A0"/>
    <w:rsid w:val="000F0F34"/>
    <w:rsid w:val="000F1818"/>
    <w:rsid w:val="000F1874"/>
    <w:rsid w:val="000F2CC2"/>
    <w:rsid w:val="000F3287"/>
    <w:rsid w:val="000F33E0"/>
    <w:rsid w:val="000F4521"/>
    <w:rsid w:val="000F4EFE"/>
    <w:rsid w:val="000F524F"/>
    <w:rsid w:val="000F52E9"/>
    <w:rsid w:val="000F537F"/>
    <w:rsid w:val="000F5C8D"/>
    <w:rsid w:val="000F6431"/>
    <w:rsid w:val="000F6997"/>
    <w:rsid w:val="000F70ED"/>
    <w:rsid w:val="000F72B8"/>
    <w:rsid w:val="000F7AA7"/>
    <w:rsid w:val="000F7EFD"/>
    <w:rsid w:val="001003E1"/>
    <w:rsid w:val="001004DE"/>
    <w:rsid w:val="001006DF"/>
    <w:rsid w:val="00101136"/>
    <w:rsid w:val="001013F0"/>
    <w:rsid w:val="001013FD"/>
    <w:rsid w:val="001016EB"/>
    <w:rsid w:val="00101706"/>
    <w:rsid w:val="00101742"/>
    <w:rsid w:val="0010181C"/>
    <w:rsid w:val="00101AFD"/>
    <w:rsid w:val="001030B9"/>
    <w:rsid w:val="001032BF"/>
    <w:rsid w:val="00104391"/>
    <w:rsid w:val="00104A59"/>
    <w:rsid w:val="00104BCA"/>
    <w:rsid w:val="00104CE6"/>
    <w:rsid w:val="00106EF0"/>
    <w:rsid w:val="00106FC4"/>
    <w:rsid w:val="001074AB"/>
    <w:rsid w:val="00107941"/>
    <w:rsid w:val="001101AB"/>
    <w:rsid w:val="00110F08"/>
    <w:rsid w:val="0011248D"/>
    <w:rsid w:val="00112C9F"/>
    <w:rsid w:val="0011375D"/>
    <w:rsid w:val="001139BD"/>
    <w:rsid w:val="00113BEC"/>
    <w:rsid w:val="001144DD"/>
    <w:rsid w:val="0011455A"/>
    <w:rsid w:val="001155BB"/>
    <w:rsid w:val="00115A47"/>
    <w:rsid w:val="00115E0F"/>
    <w:rsid w:val="0011642F"/>
    <w:rsid w:val="001174C6"/>
    <w:rsid w:val="00117C10"/>
    <w:rsid w:val="001202A1"/>
    <w:rsid w:val="00120A79"/>
    <w:rsid w:val="00120BF3"/>
    <w:rsid w:val="001211D0"/>
    <w:rsid w:val="0012143C"/>
    <w:rsid w:val="0012191C"/>
    <w:rsid w:val="00121A96"/>
    <w:rsid w:val="00122016"/>
    <w:rsid w:val="001224B1"/>
    <w:rsid w:val="00122539"/>
    <w:rsid w:val="0012274D"/>
    <w:rsid w:val="00123357"/>
    <w:rsid w:val="00123673"/>
    <w:rsid w:val="0012399E"/>
    <w:rsid w:val="00123AE0"/>
    <w:rsid w:val="0012468A"/>
    <w:rsid w:val="00124690"/>
    <w:rsid w:val="00124A51"/>
    <w:rsid w:val="001253AB"/>
    <w:rsid w:val="001255C7"/>
    <w:rsid w:val="001263E1"/>
    <w:rsid w:val="00126666"/>
    <w:rsid w:val="00126D80"/>
    <w:rsid w:val="00126EB2"/>
    <w:rsid w:val="00126F34"/>
    <w:rsid w:val="00127113"/>
    <w:rsid w:val="00127A0F"/>
    <w:rsid w:val="00130D0E"/>
    <w:rsid w:val="00130E94"/>
    <w:rsid w:val="00131B6B"/>
    <w:rsid w:val="00131C8A"/>
    <w:rsid w:val="00132054"/>
    <w:rsid w:val="001322F5"/>
    <w:rsid w:val="00133A81"/>
    <w:rsid w:val="0013424B"/>
    <w:rsid w:val="0013461D"/>
    <w:rsid w:val="0013474E"/>
    <w:rsid w:val="00134832"/>
    <w:rsid w:val="00135041"/>
    <w:rsid w:val="0013507E"/>
    <w:rsid w:val="00135432"/>
    <w:rsid w:val="00135F34"/>
    <w:rsid w:val="00136597"/>
    <w:rsid w:val="00136674"/>
    <w:rsid w:val="00136753"/>
    <w:rsid w:val="00136F24"/>
    <w:rsid w:val="00136FD3"/>
    <w:rsid w:val="00137EA8"/>
    <w:rsid w:val="00140297"/>
    <w:rsid w:val="0014044D"/>
    <w:rsid w:val="001404D2"/>
    <w:rsid w:val="00140AA1"/>
    <w:rsid w:val="001414A0"/>
    <w:rsid w:val="00142F4E"/>
    <w:rsid w:val="00144429"/>
    <w:rsid w:val="0014503C"/>
    <w:rsid w:val="0014575B"/>
    <w:rsid w:val="0014672C"/>
    <w:rsid w:val="00146DAC"/>
    <w:rsid w:val="0014702B"/>
    <w:rsid w:val="001470CE"/>
    <w:rsid w:val="001501CA"/>
    <w:rsid w:val="001502BC"/>
    <w:rsid w:val="00150A04"/>
    <w:rsid w:val="00150BB3"/>
    <w:rsid w:val="00150F52"/>
    <w:rsid w:val="0015123A"/>
    <w:rsid w:val="00151E6A"/>
    <w:rsid w:val="00152B00"/>
    <w:rsid w:val="00152C36"/>
    <w:rsid w:val="00153213"/>
    <w:rsid w:val="00153418"/>
    <w:rsid w:val="00154243"/>
    <w:rsid w:val="0015485F"/>
    <w:rsid w:val="00154F95"/>
    <w:rsid w:val="0015564E"/>
    <w:rsid w:val="00155DFD"/>
    <w:rsid w:val="0015655E"/>
    <w:rsid w:val="001569A8"/>
    <w:rsid w:val="00157141"/>
    <w:rsid w:val="0015737F"/>
    <w:rsid w:val="001574AF"/>
    <w:rsid w:val="00157D70"/>
    <w:rsid w:val="00157F3F"/>
    <w:rsid w:val="0016051D"/>
    <w:rsid w:val="001611DA"/>
    <w:rsid w:val="00161452"/>
    <w:rsid w:val="00162172"/>
    <w:rsid w:val="001621CD"/>
    <w:rsid w:val="00162686"/>
    <w:rsid w:val="00162949"/>
    <w:rsid w:val="00162EBE"/>
    <w:rsid w:val="00163085"/>
    <w:rsid w:val="00163B3C"/>
    <w:rsid w:val="00163B8C"/>
    <w:rsid w:val="00163E73"/>
    <w:rsid w:val="001643DC"/>
    <w:rsid w:val="00165545"/>
    <w:rsid w:val="0016565B"/>
    <w:rsid w:val="00166085"/>
    <w:rsid w:val="001661EB"/>
    <w:rsid w:val="001663E9"/>
    <w:rsid w:val="00166C3E"/>
    <w:rsid w:val="00166CFE"/>
    <w:rsid w:val="00166F02"/>
    <w:rsid w:val="001671F3"/>
    <w:rsid w:val="00167343"/>
    <w:rsid w:val="00167DDB"/>
    <w:rsid w:val="00167F1D"/>
    <w:rsid w:val="001700D3"/>
    <w:rsid w:val="0017013A"/>
    <w:rsid w:val="0017084E"/>
    <w:rsid w:val="00172071"/>
    <w:rsid w:val="00172484"/>
    <w:rsid w:val="00172E91"/>
    <w:rsid w:val="00172F68"/>
    <w:rsid w:val="0017362F"/>
    <w:rsid w:val="00173B6B"/>
    <w:rsid w:val="0017508E"/>
    <w:rsid w:val="001751B0"/>
    <w:rsid w:val="00176768"/>
    <w:rsid w:val="00176C98"/>
    <w:rsid w:val="001773B1"/>
    <w:rsid w:val="001806EA"/>
    <w:rsid w:val="001808B1"/>
    <w:rsid w:val="00180B51"/>
    <w:rsid w:val="00180C38"/>
    <w:rsid w:val="00180E3F"/>
    <w:rsid w:val="001811F5"/>
    <w:rsid w:val="001825DC"/>
    <w:rsid w:val="0018294C"/>
    <w:rsid w:val="00182AC8"/>
    <w:rsid w:val="001837FF"/>
    <w:rsid w:val="00184685"/>
    <w:rsid w:val="00184A53"/>
    <w:rsid w:val="00184D71"/>
    <w:rsid w:val="00185F32"/>
    <w:rsid w:val="001861B0"/>
    <w:rsid w:val="001865D4"/>
    <w:rsid w:val="00186F1C"/>
    <w:rsid w:val="0018722B"/>
    <w:rsid w:val="0018797D"/>
    <w:rsid w:val="00190875"/>
    <w:rsid w:val="00191000"/>
    <w:rsid w:val="00191883"/>
    <w:rsid w:val="00191A16"/>
    <w:rsid w:val="00191BCB"/>
    <w:rsid w:val="0019283B"/>
    <w:rsid w:val="00192853"/>
    <w:rsid w:val="00192A41"/>
    <w:rsid w:val="00192B27"/>
    <w:rsid w:val="00194178"/>
    <w:rsid w:val="00194AE3"/>
    <w:rsid w:val="00194BD3"/>
    <w:rsid w:val="00194D79"/>
    <w:rsid w:val="00195CFD"/>
    <w:rsid w:val="00197CB6"/>
    <w:rsid w:val="001A125F"/>
    <w:rsid w:val="001A214F"/>
    <w:rsid w:val="001A2994"/>
    <w:rsid w:val="001A30A3"/>
    <w:rsid w:val="001A3474"/>
    <w:rsid w:val="001A3B94"/>
    <w:rsid w:val="001A4369"/>
    <w:rsid w:val="001A4F4C"/>
    <w:rsid w:val="001A57D9"/>
    <w:rsid w:val="001A5D2F"/>
    <w:rsid w:val="001A77E7"/>
    <w:rsid w:val="001A7D5E"/>
    <w:rsid w:val="001B070B"/>
    <w:rsid w:val="001B19D0"/>
    <w:rsid w:val="001B1A75"/>
    <w:rsid w:val="001B1EAE"/>
    <w:rsid w:val="001B23A6"/>
    <w:rsid w:val="001B26FD"/>
    <w:rsid w:val="001B2969"/>
    <w:rsid w:val="001B3186"/>
    <w:rsid w:val="001B360E"/>
    <w:rsid w:val="001B3949"/>
    <w:rsid w:val="001B3D43"/>
    <w:rsid w:val="001B4916"/>
    <w:rsid w:val="001B4B56"/>
    <w:rsid w:val="001B54A4"/>
    <w:rsid w:val="001B5C15"/>
    <w:rsid w:val="001B61EF"/>
    <w:rsid w:val="001B66B0"/>
    <w:rsid w:val="001B66DD"/>
    <w:rsid w:val="001B66E9"/>
    <w:rsid w:val="001B69CB"/>
    <w:rsid w:val="001B72E7"/>
    <w:rsid w:val="001B76EE"/>
    <w:rsid w:val="001B7ADA"/>
    <w:rsid w:val="001C0E5E"/>
    <w:rsid w:val="001C1BCD"/>
    <w:rsid w:val="001C29BA"/>
    <w:rsid w:val="001C30C6"/>
    <w:rsid w:val="001C32A0"/>
    <w:rsid w:val="001C36C4"/>
    <w:rsid w:val="001C3D81"/>
    <w:rsid w:val="001C3DA7"/>
    <w:rsid w:val="001C42D1"/>
    <w:rsid w:val="001C464D"/>
    <w:rsid w:val="001C4B67"/>
    <w:rsid w:val="001C4B79"/>
    <w:rsid w:val="001C520F"/>
    <w:rsid w:val="001C53E5"/>
    <w:rsid w:val="001C5483"/>
    <w:rsid w:val="001C5765"/>
    <w:rsid w:val="001C576D"/>
    <w:rsid w:val="001C5B56"/>
    <w:rsid w:val="001C5C12"/>
    <w:rsid w:val="001C710F"/>
    <w:rsid w:val="001D0C1F"/>
    <w:rsid w:val="001D0DCF"/>
    <w:rsid w:val="001D1B0B"/>
    <w:rsid w:val="001D27AB"/>
    <w:rsid w:val="001D2ED5"/>
    <w:rsid w:val="001D30C8"/>
    <w:rsid w:val="001D3C7B"/>
    <w:rsid w:val="001D434E"/>
    <w:rsid w:val="001D4C79"/>
    <w:rsid w:val="001D5BB4"/>
    <w:rsid w:val="001D5C56"/>
    <w:rsid w:val="001D5E85"/>
    <w:rsid w:val="001D65A2"/>
    <w:rsid w:val="001D69BD"/>
    <w:rsid w:val="001D72C8"/>
    <w:rsid w:val="001D78B6"/>
    <w:rsid w:val="001E03B7"/>
    <w:rsid w:val="001E0D07"/>
    <w:rsid w:val="001E1612"/>
    <w:rsid w:val="001E1646"/>
    <w:rsid w:val="001E1A62"/>
    <w:rsid w:val="001E2541"/>
    <w:rsid w:val="001E2B3F"/>
    <w:rsid w:val="001E2CBE"/>
    <w:rsid w:val="001E34B4"/>
    <w:rsid w:val="001E3684"/>
    <w:rsid w:val="001E3883"/>
    <w:rsid w:val="001E3AAA"/>
    <w:rsid w:val="001E4161"/>
    <w:rsid w:val="001E5283"/>
    <w:rsid w:val="001E546B"/>
    <w:rsid w:val="001E614F"/>
    <w:rsid w:val="001E62A4"/>
    <w:rsid w:val="001E6396"/>
    <w:rsid w:val="001E66DB"/>
    <w:rsid w:val="001E7F99"/>
    <w:rsid w:val="001E7FB9"/>
    <w:rsid w:val="001F03E9"/>
    <w:rsid w:val="001F052F"/>
    <w:rsid w:val="001F1457"/>
    <w:rsid w:val="001F22E6"/>
    <w:rsid w:val="001F303E"/>
    <w:rsid w:val="001F3415"/>
    <w:rsid w:val="001F3F0B"/>
    <w:rsid w:val="001F413B"/>
    <w:rsid w:val="001F540D"/>
    <w:rsid w:val="001F5B2A"/>
    <w:rsid w:val="001F5B2B"/>
    <w:rsid w:val="001F5B7C"/>
    <w:rsid w:val="001F764C"/>
    <w:rsid w:val="001F792D"/>
    <w:rsid w:val="0020068E"/>
    <w:rsid w:val="00200861"/>
    <w:rsid w:val="00200DAA"/>
    <w:rsid w:val="00201292"/>
    <w:rsid w:val="002018F3"/>
    <w:rsid w:val="00201B4E"/>
    <w:rsid w:val="00201C96"/>
    <w:rsid w:val="0020213D"/>
    <w:rsid w:val="0020247A"/>
    <w:rsid w:val="002029A8"/>
    <w:rsid w:val="00203003"/>
    <w:rsid w:val="00203478"/>
    <w:rsid w:val="002034EB"/>
    <w:rsid w:val="00203E54"/>
    <w:rsid w:val="00204ADF"/>
    <w:rsid w:val="00204C33"/>
    <w:rsid w:val="00204DDC"/>
    <w:rsid w:val="0020519A"/>
    <w:rsid w:val="00206285"/>
    <w:rsid w:val="00206389"/>
    <w:rsid w:val="00206A9D"/>
    <w:rsid w:val="002075A9"/>
    <w:rsid w:val="002077FB"/>
    <w:rsid w:val="00207B86"/>
    <w:rsid w:val="002101BF"/>
    <w:rsid w:val="00210F3A"/>
    <w:rsid w:val="0021132A"/>
    <w:rsid w:val="00211338"/>
    <w:rsid w:val="00212284"/>
    <w:rsid w:val="002128B8"/>
    <w:rsid w:val="00212C7E"/>
    <w:rsid w:val="00212EBD"/>
    <w:rsid w:val="002132D4"/>
    <w:rsid w:val="00214E0E"/>
    <w:rsid w:val="00215460"/>
    <w:rsid w:val="00215C58"/>
    <w:rsid w:val="00215E14"/>
    <w:rsid w:val="002162EC"/>
    <w:rsid w:val="002164D7"/>
    <w:rsid w:val="00216A14"/>
    <w:rsid w:val="002172AE"/>
    <w:rsid w:val="002176D2"/>
    <w:rsid w:val="00217BA4"/>
    <w:rsid w:val="00220652"/>
    <w:rsid w:val="002217B4"/>
    <w:rsid w:val="002221A3"/>
    <w:rsid w:val="00222CDF"/>
    <w:rsid w:val="00222FE3"/>
    <w:rsid w:val="00223877"/>
    <w:rsid w:val="00223C08"/>
    <w:rsid w:val="00223E2B"/>
    <w:rsid w:val="0022478E"/>
    <w:rsid w:val="00224ECF"/>
    <w:rsid w:val="002268FA"/>
    <w:rsid w:val="00231578"/>
    <w:rsid w:val="00231B01"/>
    <w:rsid w:val="00231D27"/>
    <w:rsid w:val="00231E71"/>
    <w:rsid w:val="00231ECE"/>
    <w:rsid w:val="002326A4"/>
    <w:rsid w:val="00232841"/>
    <w:rsid w:val="0023302A"/>
    <w:rsid w:val="0023328B"/>
    <w:rsid w:val="00233BBA"/>
    <w:rsid w:val="00233C8C"/>
    <w:rsid w:val="00233CB8"/>
    <w:rsid w:val="00233F32"/>
    <w:rsid w:val="00234119"/>
    <w:rsid w:val="0023422D"/>
    <w:rsid w:val="0023471D"/>
    <w:rsid w:val="00234C3E"/>
    <w:rsid w:val="002350F5"/>
    <w:rsid w:val="002356B9"/>
    <w:rsid w:val="00235D54"/>
    <w:rsid w:val="0023703D"/>
    <w:rsid w:val="002371B8"/>
    <w:rsid w:val="00237869"/>
    <w:rsid w:val="00237BE6"/>
    <w:rsid w:val="00240C9B"/>
    <w:rsid w:val="00241435"/>
    <w:rsid w:val="00241500"/>
    <w:rsid w:val="00242391"/>
    <w:rsid w:val="002427E8"/>
    <w:rsid w:val="00242F3C"/>
    <w:rsid w:val="002430BA"/>
    <w:rsid w:val="00244785"/>
    <w:rsid w:val="00244A1D"/>
    <w:rsid w:val="00245672"/>
    <w:rsid w:val="002469BA"/>
    <w:rsid w:val="00246A5E"/>
    <w:rsid w:val="00246D5C"/>
    <w:rsid w:val="002477D2"/>
    <w:rsid w:val="00247D3D"/>
    <w:rsid w:val="00247DE7"/>
    <w:rsid w:val="002500FD"/>
    <w:rsid w:val="00250E7F"/>
    <w:rsid w:val="00250F0F"/>
    <w:rsid w:val="002516A6"/>
    <w:rsid w:val="00251B6A"/>
    <w:rsid w:val="00251E49"/>
    <w:rsid w:val="0025299C"/>
    <w:rsid w:val="0025337D"/>
    <w:rsid w:val="002533F0"/>
    <w:rsid w:val="00253706"/>
    <w:rsid w:val="00253EC1"/>
    <w:rsid w:val="00254B3E"/>
    <w:rsid w:val="00254B83"/>
    <w:rsid w:val="00255388"/>
    <w:rsid w:val="0025539D"/>
    <w:rsid w:val="0025563A"/>
    <w:rsid w:val="00255F29"/>
    <w:rsid w:val="00256024"/>
    <w:rsid w:val="00256780"/>
    <w:rsid w:val="0025789C"/>
    <w:rsid w:val="00257E44"/>
    <w:rsid w:val="0026077C"/>
    <w:rsid w:val="0026118A"/>
    <w:rsid w:val="00261A55"/>
    <w:rsid w:val="0026290C"/>
    <w:rsid w:val="00262EBB"/>
    <w:rsid w:val="00262FF7"/>
    <w:rsid w:val="002638B8"/>
    <w:rsid w:val="002638F0"/>
    <w:rsid w:val="00263C36"/>
    <w:rsid w:val="00264373"/>
    <w:rsid w:val="00264717"/>
    <w:rsid w:val="00264927"/>
    <w:rsid w:val="00264C8B"/>
    <w:rsid w:val="002656A3"/>
    <w:rsid w:val="00266D31"/>
    <w:rsid w:val="0026720E"/>
    <w:rsid w:val="00267543"/>
    <w:rsid w:val="00267BAF"/>
    <w:rsid w:val="0027033D"/>
    <w:rsid w:val="00270EA4"/>
    <w:rsid w:val="00271209"/>
    <w:rsid w:val="0027142E"/>
    <w:rsid w:val="0027227A"/>
    <w:rsid w:val="002722B5"/>
    <w:rsid w:val="00272527"/>
    <w:rsid w:val="00272760"/>
    <w:rsid w:val="002738C6"/>
    <w:rsid w:val="00273A84"/>
    <w:rsid w:val="00273B6F"/>
    <w:rsid w:val="002750D7"/>
    <w:rsid w:val="0027609F"/>
    <w:rsid w:val="002767AB"/>
    <w:rsid w:val="00276CF3"/>
    <w:rsid w:val="00276F47"/>
    <w:rsid w:val="00277105"/>
    <w:rsid w:val="00277FE9"/>
    <w:rsid w:val="00280B8F"/>
    <w:rsid w:val="00280E59"/>
    <w:rsid w:val="00281222"/>
    <w:rsid w:val="002825C0"/>
    <w:rsid w:val="0028297F"/>
    <w:rsid w:val="00283A3E"/>
    <w:rsid w:val="00283ABF"/>
    <w:rsid w:val="00284945"/>
    <w:rsid w:val="00284AAC"/>
    <w:rsid w:val="002866B5"/>
    <w:rsid w:val="002869F1"/>
    <w:rsid w:val="00286F5A"/>
    <w:rsid w:val="00287339"/>
    <w:rsid w:val="002879E5"/>
    <w:rsid w:val="00290445"/>
    <w:rsid w:val="002907B7"/>
    <w:rsid w:val="00290918"/>
    <w:rsid w:val="00290EA8"/>
    <w:rsid w:val="00290EB9"/>
    <w:rsid w:val="0029116F"/>
    <w:rsid w:val="002916E9"/>
    <w:rsid w:val="00291AEB"/>
    <w:rsid w:val="002921E8"/>
    <w:rsid w:val="00292EEE"/>
    <w:rsid w:val="0029320E"/>
    <w:rsid w:val="00293614"/>
    <w:rsid w:val="00293781"/>
    <w:rsid w:val="00293A69"/>
    <w:rsid w:val="00293D12"/>
    <w:rsid w:val="002951E7"/>
    <w:rsid w:val="0029542A"/>
    <w:rsid w:val="00295AE0"/>
    <w:rsid w:val="00295B49"/>
    <w:rsid w:val="002963D3"/>
    <w:rsid w:val="00296AE1"/>
    <w:rsid w:val="00296B8A"/>
    <w:rsid w:val="00297B13"/>
    <w:rsid w:val="00297B51"/>
    <w:rsid w:val="002A012C"/>
    <w:rsid w:val="002A0CE1"/>
    <w:rsid w:val="002A0D6F"/>
    <w:rsid w:val="002A19FD"/>
    <w:rsid w:val="002A33D3"/>
    <w:rsid w:val="002A4283"/>
    <w:rsid w:val="002A4404"/>
    <w:rsid w:val="002A4714"/>
    <w:rsid w:val="002A56DB"/>
    <w:rsid w:val="002A6066"/>
    <w:rsid w:val="002A60DF"/>
    <w:rsid w:val="002A6FDF"/>
    <w:rsid w:val="002A785E"/>
    <w:rsid w:val="002A7B45"/>
    <w:rsid w:val="002B0435"/>
    <w:rsid w:val="002B0974"/>
    <w:rsid w:val="002B0AAE"/>
    <w:rsid w:val="002B0E03"/>
    <w:rsid w:val="002B0EAB"/>
    <w:rsid w:val="002B0EF7"/>
    <w:rsid w:val="002B1B3D"/>
    <w:rsid w:val="002B24B4"/>
    <w:rsid w:val="002B29CA"/>
    <w:rsid w:val="002B306B"/>
    <w:rsid w:val="002B332F"/>
    <w:rsid w:val="002B3785"/>
    <w:rsid w:val="002B4894"/>
    <w:rsid w:val="002B4ADD"/>
    <w:rsid w:val="002B52D9"/>
    <w:rsid w:val="002B5A7B"/>
    <w:rsid w:val="002B5E5D"/>
    <w:rsid w:val="002B692D"/>
    <w:rsid w:val="002B6ECE"/>
    <w:rsid w:val="002B7738"/>
    <w:rsid w:val="002B7819"/>
    <w:rsid w:val="002B7E07"/>
    <w:rsid w:val="002B7ED5"/>
    <w:rsid w:val="002C097A"/>
    <w:rsid w:val="002C0DD3"/>
    <w:rsid w:val="002C13DE"/>
    <w:rsid w:val="002C224B"/>
    <w:rsid w:val="002C2E14"/>
    <w:rsid w:val="002C318E"/>
    <w:rsid w:val="002C3647"/>
    <w:rsid w:val="002C3FE7"/>
    <w:rsid w:val="002C440E"/>
    <w:rsid w:val="002C4A4D"/>
    <w:rsid w:val="002C4C4B"/>
    <w:rsid w:val="002C5009"/>
    <w:rsid w:val="002C542E"/>
    <w:rsid w:val="002C7144"/>
    <w:rsid w:val="002C79C8"/>
    <w:rsid w:val="002D0263"/>
    <w:rsid w:val="002D0316"/>
    <w:rsid w:val="002D0445"/>
    <w:rsid w:val="002D07B2"/>
    <w:rsid w:val="002D0C8A"/>
    <w:rsid w:val="002D249A"/>
    <w:rsid w:val="002D3D65"/>
    <w:rsid w:val="002D41A8"/>
    <w:rsid w:val="002D4345"/>
    <w:rsid w:val="002D4421"/>
    <w:rsid w:val="002D4436"/>
    <w:rsid w:val="002D529A"/>
    <w:rsid w:val="002D5DAF"/>
    <w:rsid w:val="002D6111"/>
    <w:rsid w:val="002D674E"/>
    <w:rsid w:val="002D742C"/>
    <w:rsid w:val="002E0D4C"/>
    <w:rsid w:val="002E0DD6"/>
    <w:rsid w:val="002E1822"/>
    <w:rsid w:val="002E3B01"/>
    <w:rsid w:val="002E4013"/>
    <w:rsid w:val="002E4601"/>
    <w:rsid w:val="002E65A1"/>
    <w:rsid w:val="002E6B22"/>
    <w:rsid w:val="002E6B8E"/>
    <w:rsid w:val="002E6E50"/>
    <w:rsid w:val="002E738B"/>
    <w:rsid w:val="002E7673"/>
    <w:rsid w:val="002E7E4A"/>
    <w:rsid w:val="002F11A4"/>
    <w:rsid w:val="002F1348"/>
    <w:rsid w:val="002F16C7"/>
    <w:rsid w:val="002F1B44"/>
    <w:rsid w:val="002F2A2F"/>
    <w:rsid w:val="002F354D"/>
    <w:rsid w:val="002F3790"/>
    <w:rsid w:val="002F4156"/>
    <w:rsid w:val="002F4575"/>
    <w:rsid w:val="002F4725"/>
    <w:rsid w:val="003001B4"/>
    <w:rsid w:val="003002CD"/>
    <w:rsid w:val="00300627"/>
    <w:rsid w:val="00300C24"/>
    <w:rsid w:val="0030197D"/>
    <w:rsid w:val="00301C2D"/>
    <w:rsid w:val="003020FB"/>
    <w:rsid w:val="003021D2"/>
    <w:rsid w:val="003023E0"/>
    <w:rsid w:val="00302489"/>
    <w:rsid w:val="00302DDE"/>
    <w:rsid w:val="003033DF"/>
    <w:rsid w:val="00303962"/>
    <w:rsid w:val="00303BC8"/>
    <w:rsid w:val="00303FEB"/>
    <w:rsid w:val="003051EB"/>
    <w:rsid w:val="003058D2"/>
    <w:rsid w:val="00305CA5"/>
    <w:rsid w:val="00305D6E"/>
    <w:rsid w:val="003073EF"/>
    <w:rsid w:val="0031016B"/>
    <w:rsid w:val="003101F0"/>
    <w:rsid w:val="003109E3"/>
    <w:rsid w:val="00311651"/>
    <w:rsid w:val="00311976"/>
    <w:rsid w:val="00311C58"/>
    <w:rsid w:val="00312E44"/>
    <w:rsid w:val="0031305B"/>
    <w:rsid w:val="003133D1"/>
    <w:rsid w:val="003136C2"/>
    <w:rsid w:val="00313850"/>
    <w:rsid w:val="0031388E"/>
    <w:rsid w:val="00313A22"/>
    <w:rsid w:val="00313CF9"/>
    <w:rsid w:val="00314118"/>
    <w:rsid w:val="0031429E"/>
    <w:rsid w:val="003152A4"/>
    <w:rsid w:val="0031590A"/>
    <w:rsid w:val="00315C2D"/>
    <w:rsid w:val="00315EA0"/>
    <w:rsid w:val="00316E7B"/>
    <w:rsid w:val="00317252"/>
    <w:rsid w:val="00317370"/>
    <w:rsid w:val="00317660"/>
    <w:rsid w:val="0032045F"/>
    <w:rsid w:val="00320E6E"/>
    <w:rsid w:val="003211AB"/>
    <w:rsid w:val="003214B4"/>
    <w:rsid w:val="003218B7"/>
    <w:rsid w:val="003218DF"/>
    <w:rsid w:val="003220FD"/>
    <w:rsid w:val="00322405"/>
    <w:rsid w:val="00322CB0"/>
    <w:rsid w:val="00323232"/>
    <w:rsid w:val="00323349"/>
    <w:rsid w:val="00324C0C"/>
    <w:rsid w:val="00324E0D"/>
    <w:rsid w:val="00324EF6"/>
    <w:rsid w:val="00326210"/>
    <w:rsid w:val="00326B8E"/>
    <w:rsid w:val="00326E0D"/>
    <w:rsid w:val="00326FBE"/>
    <w:rsid w:val="00327F36"/>
    <w:rsid w:val="003302B2"/>
    <w:rsid w:val="00330728"/>
    <w:rsid w:val="00331179"/>
    <w:rsid w:val="003311F3"/>
    <w:rsid w:val="0033163E"/>
    <w:rsid w:val="00331880"/>
    <w:rsid w:val="003325B0"/>
    <w:rsid w:val="00332DD9"/>
    <w:rsid w:val="00333753"/>
    <w:rsid w:val="00333BEC"/>
    <w:rsid w:val="0033481E"/>
    <w:rsid w:val="0033484C"/>
    <w:rsid w:val="00334E4D"/>
    <w:rsid w:val="00335D0E"/>
    <w:rsid w:val="00335DD3"/>
    <w:rsid w:val="00335DE3"/>
    <w:rsid w:val="00336787"/>
    <w:rsid w:val="0033746D"/>
    <w:rsid w:val="00337498"/>
    <w:rsid w:val="003377C8"/>
    <w:rsid w:val="00337FAE"/>
    <w:rsid w:val="0034097A"/>
    <w:rsid w:val="00341091"/>
    <w:rsid w:val="00341336"/>
    <w:rsid w:val="00341517"/>
    <w:rsid w:val="00341C61"/>
    <w:rsid w:val="00342617"/>
    <w:rsid w:val="003436D5"/>
    <w:rsid w:val="00343B03"/>
    <w:rsid w:val="00343D18"/>
    <w:rsid w:val="00344802"/>
    <w:rsid w:val="00344B1E"/>
    <w:rsid w:val="003452DC"/>
    <w:rsid w:val="003453C4"/>
    <w:rsid w:val="00345409"/>
    <w:rsid w:val="0034570D"/>
    <w:rsid w:val="003460EB"/>
    <w:rsid w:val="00346735"/>
    <w:rsid w:val="0034691B"/>
    <w:rsid w:val="00346C40"/>
    <w:rsid w:val="00347370"/>
    <w:rsid w:val="00347968"/>
    <w:rsid w:val="00347BBE"/>
    <w:rsid w:val="00350BE6"/>
    <w:rsid w:val="00350DBD"/>
    <w:rsid w:val="00350EBE"/>
    <w:rsid w:val="003513CF"/>
    <w:rsid w:val="003513F7"/>
    <w:rsid w:val="00351577"/>
    <w:rsid w:val="003515C9"/>
    <w:rsid w:val="00352354"/>
    <w:rsid w:val="0035287C"/>
    <w:rsid w:val="00352F6C"/>
    <w:rsid w:val="00353498"/>
    <w:rsid w:val="00355D44"/>
    <w:rsid w:val="0035607A"/>
    <w:rsid w:val="00356213"/>
    <w:rsid w:val="003576A1"/>
    <w:rsid w:val="003578AF"/>
    <w:rsid w:val="003601F8"/>
    <w:rsid w:val="00361498"/>
    <w:rsid w:val="0036287F"/>
    <w:rsid w:val="003629D8"/>
    <w:rsid w:val="00362AA7"/>
    <w:rsid w:val="00362B71"/>
    <w:rsid w:val="00363BE2"/>
    <w:rsid w:val="00363E01"/>
    <w:rsid w:val="003641D2"/>
    <w:rsid w:val="003644D3"/>
    <w:rsid w:val="003648DD"/>
    <w:rsid w:val="00364A3E"/>
    <w:rsid w:val="003659C8"/>
    <w:rsid w:val="00365B96"/>
    <w:rsid w:val="00366C61"/>
    <w:rsid w:val="00367070"/>
    <w:rsid w:val="00370641"/>
    <w:rsid w:val="00370647"/>
    <w:rsid w:val="00370B5B"/>
    <w:rsid w:val="00370BD3"/>
    <w:rsid w:val="00370DD5"/>
    <w:rsid w:val="00371661"/>
    <w:rsid w:val="00371B3F"/>
    <w:rsid w:val="00371B60"/>
    <w:rsid w:val="00373498"/>
    <w:rsid w:val="0037381A"/>
    <w:rsid w:val="00374922"/>
    <w:rsid w:val="00375700"/>
    <w:rsid w:val="0037597E"/>
    <w:rsid w:val="00375B28"/>
    <w:rsid w:val="00375D19"/>
    <w:rsid w:val="00376B5C"/>
    <w:rsid w:val="00376B89"/>
    <w:rsid w:val="00376CE8"/>
    <w:rsid w:val="00376F13"/>
    <w:rsid w:val="003772C9"/>
    <w:rsid w:val="003775C4"/>
    <w:rsid w:val="00380AD8"/>
    <w:rsid w:val="00380C46"/>
    <w:rsid w:val="0038145F"/>
    <w:rsid w:val="003814A2"/>
    <w:rsid w:val="0038167E"/>
    <w:rsid w:val="00381DF3"/>
    <w:rsid w:val="003829EB"/>
    <w:rsid w:val="00382B9B"/>
    <w:rsid w:val="003835CD"/>
    <w:rsid w:val="003835EF"/>
    <w:rsid w:val="00383AF6"/>
    <w:rsid w:val="0038466A"/>
    <w:rsid w:val="00384F94"/>
    <w:rsid w:val="003850B1"/>
    <w:rsid w:val="0038510E"/>
    <w:rsid w:val="00385868"/>
    <w:rsid w:val="00385A89"/>
    <w:rsid w:val="003867C0"/>
    <w:rsid w:val="00386B23"/>
    <w:rsid w:val="00386F78"/>
    <w:rsid w:val="003871D4"/>
    <w:rsid w:val="003877E2"/>
    <w:rsid w:val="00387B1F"/>
    <w:rsid w:val="003904B1"/>
    <w:rsid w:val="00390764"/>
    <w:rsid w:val="00390A2F"/>
    <w:rsid w:val="00390ABC"/>
    <w:rsid w:val="0039205D"/>
    <w:rsid w:val="00392967"/>
    <w:rsid w:val="00393A46"/>
    <w:rsid w:val="0039436E"/>
    <w:rsid w:val="0039460C"/>
    <w:rsid w:val="0039514A"/>
    <w:rsid w:val="00395878"/>
    <w:rsid w:val="00395E52"/>
    <w:rsid w:val="0039601D"/>
    <w:rsid w:val="00396294"/>
    <w:rsid w:val="00396750"/>
    <w:rsid w:val="003972BD"/>
    <w:rsid w:val="00397930"/>
    <w:rsid w:val="00397A3B"/>
    <w:rsid w:val="003A01CD"/>
    <w:rsid w:val="003A02A5"/>
    <w:rsid w:val="003A0637"/>
    <w:rsid w:val="003A0A32"/>
    <w:rsid w:val="003A1442"/>
    <w:rsid w:val="003A14ED"/>
    <w:rsid w:val="003A1D6A"/>
    <w:rsid w:val="003A3175"/>
    <w:rsid w:val="003A33AC"/>
    <w:rsid w:val="003A3FDF"/>
    <w:rsid w:val="003A489F"/>
    <w:rsid w:val="003A49D4"/>
    <w:rsid w:val="003A4DC7"/>
    <w:rsid w:val="003A53C7"/>
    <w:rsid w:val="003A583B"/>
    <w:rsid w:val="003A5D6B"/>
    <w:rsid w:val="003A681C"/>
    <w:rsid w:val="003A70F5"/>
    <w:rsid w:val="003A71EF"/>
    <w:rsid w:val="003A7BA2"/>
    <w:rsid w:val="003A7C88"/>
    <w:rsid w:val="003B02AB"/>
    <w:rsid w:val="003B09B8"/>
    <w:rsid w:val="003B0D86"/>
    <w:rsid w:val="003B1486"/>
    <w:rsid w:val="003B14EE"/>
    <w:rsid w:val="003B1A1A"/>
    <w:rsid w:val="003B1ABB"/>
    <w:rsid w:val="003B244C"/>
    <w:rsid w:val="003B34AE"/>
    <w:rsid w:val="003B40C0"/>
    <w:rsid w:val="003B4883"/>
    <w:rsid w:val="003B51C3"/>
    <w:rsid w:val="003B5234"/>
    <w:rsid w:val="003B5D76"/>
    <w:rsid w:val="003B60A0"/>
    <w:rsid w:val="003B6320"/>
    <w:rsid w:val="003B6A26"/>
    <w:rsid w:val="003B7331"/>
    <w:rsid w:val="003B76CA"/>
    <w:rsid w:val="003C00C2"/>
    <w:rsid w:val="003C03C3"/>
    <w:rsid w:val="003C067A"/>
    <w:rsid w:val="003C1D0D"/>
    <w:rsid w:val="003C24E5"/>
    <w:rsid w:val="003C2B7B"/>
    <w:rsid w:val="003C2E82"/>
    <w:rsid w:val="003C3162"/>
    <w:rsid w:val="003C3163"/>
    <w:rsid w:val="003C381F"/>
    <w:rsid w:val="003C3894"/>
    <w:rsid w:val="003C4328"/>
    <w:rsid w:val="003C476D"/>
    <w:rsid w:val="003C4ED3"/>
    <w:rsid w:val="003C52EB"/>
    <w:rsid w:val="003C53FC"/>
    <w:rsid w:val="003C6289"/>
    <w:rsid w:val="003C6C9E"/>
    <w:rsid w:val="003C7FB2"/>
    <w:rsid w:val="003C7FFE"/>
    <w:rsid w:val="003D070F"/>
    <w:rsid w:val="003D0835"/>
    <w:rsid w:val="003D0C3E"/>
    <w:rsid w:val="003D2567"/>
    <w:rsid w:val="003D2643"/>
    <w:rsid w:val="003D26E6"/>
    <w:rsid w:val="003D313D"/>
    <w:rsid w:val="003D33E5"/>
    <w:rsid w:val="003D4473"/>
    <w:rsid w:val="003D4D98"/>
    <w:rsid w:val="003D5350"/>
    <w:rsid w:val="003D544B"/>
    <w:rsid w:val="003D56AF"/>
    <w:rsid w:val="003D6BB3"/>
    <w:rsid w:val="003D7E83"/>
    <w:rsid w:val="003E292D"/>
    <w:rsid w:val="003E298C"/>
    <w:rsid w:val="003E39CD"/>
    <w:rsid w:val="003E3A40"/>
    <w:rsid w:val="003E472C"/>
    <w:rsid w:val="003E523A"/>
    <w:rsid w:val="003E567C"/>
    <w:rsid w:val="003E5ED2"/>
    <w:rsid w:val="003E73CC"/>
    <w:rsid w:val="003E7671"/>
    <w:rsid w:val="003F0237"/>
    <w:rsid w:val="003F0389"/>
    <w:rsid w:val="003F1408"/>
    <w:rsid w:val="003F1741"/>
    <w:rsid w:val="003F1B14"/>
    <w:rsid w:val="003F1C2B"/>
    <w:rsid w:val="003F5473"/>
    <w:rsid w:val="003F5F51"/>
    <w:rsid w:val="00400092"/>
    <w:rsid w:val="00400E57"/>
    <w:rsid w:val="004010A7"/>
    <w:rsid w:val="0040187E"/>
    <w:rsid w:val="00401B84"/>
    <w:rsid w:val="0040291C"/>
    <w:rsid w:val="0040308A"/>
    <w:rsid w:val="00404542"/>
    <w:rsid w:val="00404688"/>
    <w:rsid w:val="0040496F"/>
    <w:rsid w:val="00404C72"/>
    <w:rsid w:val="00404D85"/>
    <w:rsid w:val="00404F2B"/>
    <w:rsid w:val="004051FF"/>
    <w:rsid w:val="00405DCF"/>
    <w:rsid w:val="00406050"/>
    <w:rsid w:val="00406448"/>
    <w:rsid w:val="004069FC"/>
    <w:rsid w:val="00406BC5"/>
    <w:rsid w:val="004072A4"/>
    <w:rsid w:val="004072CB"/>
    <w:rsid w:val="00407B4F"/>
    <w:rsid w:val="00410F4A"/>
    <w:rsid w:val="00410FAC"/>
    <w:rsid w:val="00411036"/>
    <w:rsid w:val="00411D82"/>
    <w:rsid w:val="0041236A"/>
    <w:rsid w:val="00414394"/>
    <w:rsid w:val="00414A3D"/>
    <w:rsid w:val="00416350"/>
    <w:rsid w:val="00417148"/>
    <w:rsid w:val="00420178"/>
    <w:rsid w:val="004202E9"/>
    <w:rsid w:val="00420549"/>
    <w:rsid w:val="004208A6"/>
    <w:rsid w:val="00421228"/>
    <w:rsid w:val="0042199C"/>
    <w:rsid w:val="00421E6D"/>
    <w:rsid w:val="0042280E"/>
    <w:rsid w:val="00422A5F"/>
    <w:rsid w:val="00423228"/>
    <w:rsid w:val="00423528"/>
    <w:rsid w:val="00423702"/>
    <w:rsid w:val="0042464F"/>
    <w:rsid w:val="0042491D"/>
    <w:rsid w:val="00424A04"/>
    <w:rsid w:val="00424A1A"/>
    <w:rsid w:val="00424ABA"/>
    <w:rsid w:val="00425181"/>
    <w:rsid w:val="00426786"/>
    <w:rsid w:val="00427551"/>
    <w:rsid w:val="004276EF"/>
    <w:rsid w:val="0042791C"/>
    <w:rsid w:val="004279B5"/>
    <w:rsid w:val="00427BE3"/>
    <w:rsid w:val="00427E91"/>
    <w:rsid w:val="004307C6"/>
    <w:rsid w:val="0043112A"/>
    <w:rsid w:val="00431830"/>
    <w:rsid w:val="00432380"/>
    <w:rsid w:val="004325E1"/>
    <w:rsid w:val="0043287E"/>
    <w:rsid w:val="0043289D"/>
    <w:rsid w:val="00433087"/>
    <w:rsid w:val="0043312F"/>
    <w:rsid w:val="00434471"/>
    <w:rsid w:val="00434A8F"/>
    <w:rsid w:val="00434CE8"/>
    <w:rsid w:val="00434F32"/>
    <w:rsid w:val="004355DC"/>
    <w:rsid w:val="0043564D"/>
    <w:rsid w:val="00435901"/>
    <w:rsid w:val="00435CE3"/>
    <w:rsid w:val="00435D27"/>
    <w:rsid w:val="00435DA6"/>
    <w:rsid w:val="00436C22"/>
    <w:rsid w:val="00436D5E"/>
    <w:rsid w:val="00437FB1"/>
    <w:rsid w:val="00440921"/>
    <w:rsid w:val="0044251B"/>
    <w:rsid w:val="004428A6"/>
    <w:rsid w:val="00442B7C"/>
    <w:rsid w:val="00442CC2"/>
    <w:rsid w:val="00442E58"/>
    <w:rsid w:val="004431A5"/>
    <w:rsid w:val="00443A6F"/>
    <w:rsid w:val="00443C51"/>
    <w:rsid w:val="0044579B"/>
    <w:rsid w:val="00445BA9"/>
    <w:rsid w:val="00445E7F"/>
    <w:rsid w:val="00446350"/>
    <w:rsid w:val="0044653C"/>
    <w:rsid w:val="00446729"/>
    <w:rsid w:val="00446AD1"/>
    <w:rsid w:val="00450267"/>
    <w:rsid w:val="00451F76"/>
    <w:rsid w:val="00452510"/>
    <w:rsid w:val="00452785"/>
    <w:rsid w:val="004527E9"/>
    <w:rsid w:val="00452A73"/>
    <w:rsid w:val="00453427"/>
    <w:rsid w:val="00453907"/>
    <w:rsid w:val="00453E26"/>
    <w:rsid w:val="00455240"/>
    <w:rsid w:val="00455F53"/>
    <w:rsid w:val="004569BB"/>
    <w:rsid w:val="00456AB8"/>
    <w:rsid w:val="00456AE5"/>
    <w:rsid w:val="004573B9"/>
    <w:rsid w:val="00460BA0"/>
    <w:rsid w:val="004618D5"/>
    <w:rsid w:val="00461AC3"/>
    <w:rsid w:val="004629D5"/>
    <w:rsid w:val="00463EBA"/>
    <w:rsid w:val="00464677"/>
    <w:rsid w:val="00464773"/>
    <w:rsid w:val="00465B87"/>
    <w:rsid w:val="004669EA"/>
    <w:rsid w:val="00466EB6"/>
    <w:rsid w:val="00467B77"/>
    <w:rsid w:val="00467F10"/>
    <w:rsid w:val="00470138"/>
    <w:rsid w:val="00470384"/>
    <w:rsid w:val="0047042A"/>
    <w:rsid w:val="00470682"/>
    <w:rsid w:val="00471581"/>
    <w:rsid w:val="00471C04"/>
    <w:rsid w:val="004720A1"/>
    <w:rsid w:val="00472853"/>
    <w:rsid w:val="00472ACB"/>
    <w:rsid w:val="00472C91"/>
    <w:rsid w:val="00472DBB"/>
    <w:rsid w:val="00473BBD"/>
    <w:rsid w:val="004747F4"/>
    <w:rsid w:val="00474A6F"/>
    <w:rsid w:val="00474C8B"/>
    <w:rsid w:val="00475177"/>
    <w:rsid w:val="00476604"/>
    <w:rsid w:val="00477658"/>
    <w:rsid w:val="00480120"/>
    <w:rsid w:val="0048068C"/>
    <w:rsid w:val="004808B8"/>
    <w:rsid w:val="00481519"/>
    <w:rsid w:val="0048171D"/>
    <w:rsid w:val="00482097"/>
    <w:rsid w:val="00482108"/>
    <w:rsid w:val="00482C5D"/>
    <w:rsid w:val="00483367"/>
    <w:rsid w:val="0048353D"/>
    <w:rsid w:val="004837BF"/>
    <w:rsid w:val="00483BD8"/>
    <w:rsid w:val="004849C2"/>
    <w:rsid w:val="004851C3"/>
    <w:rsid w:val="004851E5"/>
    <w:rsid w:val="0048536F"/>
    <w:rsid w:val="00485424"/>
    <w:rsid w:val="004860AB"/>
    <w:rsid w:val="004867A4"/>
    <w:rsid w:val="004869E5"/>
    <w:rsid w:val="00487918"/>
    <w:rsid w:val="004905FE"/>
    <w:rsid w:val="004912A6"/>
    <w:rsid w:val="004919C8"/>
    <w:rsid w:val="004922CB"/>
    <w:rsid w:val="0049259A"/>
    <w:rsid w:val="004929CB"/>
    <w:rsid w:val="00492BC5"/>
    <w:rsid w:val="00492C1A"/>
    <w:rsid w:val="00493E7C"/>
    <w:rsid w:val="004945E2"/>
    <w:rsid w:val="004955B2"/>
    <w:rsid w:val="00495E6E"/>
    <w:rsid w:val="00496371"/>
    <w:rsid w:val="00496FE0"/>
    <w:rsid w:val="00497157"/>
    <w:rsid w:val="0049765D"/>
    <w:rsid w:val="00497692"/>
    <w:rsid w:val="004A00F5"/>
    <w:rsid w:val="004A0627"/>
    <w:rsid w:val="004A0C35"/>
    <w:rsid w:val="004A0DFC"/>
    <w:rsid w:val="004A124A"/>
    <w:rsid w:val="004A2174"/>
    <w:rsid w:val="004A2856"/>
    <w:rsid w:val="004A2E53"/>
    <w:rsid w:val="004A319E"/>
    <w:rsid w:val="004A3782"/>
    <w:rsid w:val="004A3A69"/>
    <w:rsid w:val="004A3A97"/>
    <w:rsid w:val="004A3B70"/>
    <w:rsid w:val="004A4C39"/>
    <w:rsid w:val="004A4E81"/>
    <w:rsid w:val="004A5113"/>
    <w:rsid w:val="004A56E7"/>
    <w:rsid w:val="004A60DB"/>
    <w:rsid w:val="004A611A"/>
    <w:rsid w:val="004A7529"/>
    <w:rsid w:val="004B006E"/>
    <w:rsid w:val="004B0808"/>
    <w:rsid w:val="004B0DDA"/>
    <w:rsid w:val="004B1070"/>
    <w:rsid w:val="004B1077"/>
    <w:rsid w:val="004B10CF"/>
    <w:rsid w:val="004B13C6"/>
    <w:rsid w:val="004B161D"/>
    <w:rsid w:val="004B1886"/>
    <w:rsid w:val="004B195A"/>
    <w:rsid w:val="004B212F"/>
    <w:rsid w:val="004B31BF"/>
    <w:rsid w:val="004B34C9"/>
    <w:rsid w:val="004B368D"/>
    <w:rsid w:val="004B3F33"/>
    <w:rsid w:val="004B4315"/>
    <w:rsid w:val="004B59B7"/>
    <w:rsid w:val="004B5DD1"/>
    <w:rsid w:val="004B68E8"/>
    <w:rsid w:val="004B6E7F"/>
    <w:rsid w:val="004B717B"/>
    <w:rsid w:val="004B73E1"/>
    <w:rsid w:val="004B746E"/>
    <w:rsid w:val="004B770D"/>
    <w:rsid w:val="004C0541"/>
    <w:rsid w:val="004C2470"/>
    <w:rsid w:val="004C2853"/>
    <w:rsid w:val="004C30AB"/>
    <w:rsid w:val="004C30F1"/>
    <w:rsid w:val="004C36DB"/>
    <w:rsid w:val="004C4634"/>
    <w:rsid w:val="004C4F05"/>
    <w:rsid w:val="004C5245"/>
    <w:rsid w:val="004C53E6"/>
    <w:rsid w:val="004C6617"/>
    <w:rsid w:val="004C75C4"/>
    <w:rsid w:val="004C7C12"/>
    <w:rsid w:val="004C7F56"/>
    <w:rsid w:val="004D080C"/>
    <w:rsid w:val="004D1313"/>
    <w:rsid w:val="004D1B0E"/>
    <w:rsid w:val="004D1B5F"/>
    <w:rsid w:val="004D1B61"/>
    <w:rsid w:val="004D2DD1"/>
    <w:rsid w:val="004D3BCB"/>
    <w:rsid w:val="004D4347"/>
    <w:rsid w:val="004D44D6"/>
    <w:rsid w:val="004D4515"/>
    <w:rsid w:val="004D46F4"/>
    <w:rsid w:val="004D4F4D"/>
    <w:rsid w:val="004D517F"/>
    <w:rsid w:val="004D53A8"/>
    <w:rsid w:val="004D5884"/>
    <w:rsid w:val="004D6458"/>
    <w:rsid w:val="004D6AFB"/>
    <w:rsid w:val="004D75E9"/>
    <w:rsid w:val="004D7AE4"/>
    <w:rsid w:val="004E0116"/>
    <w:rsid w:val="004E05A2"/>
    <w:rsid w:val="004E0A9F"/>
    <w:rsid w:val="004E18A9"/>
    <w:rsid w:val="004E190F"/>
    <w:rsid w:val="004E1D31"/>
    <w:rsid w:val="004E292E"/>
    <w:rsid w:val="004E3253"/>
    <w:rsid w:val="004E3521"/>
    <w:rsid w:val="004E3647"/>
    <w:rsid w:val="004E3F4B"/>
    <w:rsid w:val="004E44EE"/>
    <w:rsid w:val="004E46EB"/>
    <w:rsid w:val="004E4A25"/>
    <w:rsid w:val="004E4DA0"/>
    <w:rsid w:val="004E5649"/>
    <w:rsid w:val="004E59B3"/>
    <w:rsid w:val="004E5C1F"/>
    <w:rsid w:val="004E5F21"/>
    <w:rsid w:val="004E5FB2"/>
    <w:rsid w:val="004E604B"/>
    <w:rsid w:val="004E61F2"/>
    <w:rsid w:val="004E6381"/>
    <w:rsid w:val="004E6A00"/>
    <w:rsid w:val="004E6E54"/>
    <w:rsid w:val="004F004B"/>
    <w:rsid w:val="004F0307"/>
    <w:rsid w:val="004F03D9"/>
    <w:rsid w:val="004F08A4"/>
    <w:rsid w:val="004F0999"/>
    <w:rsid w:val="004F14D9"/>
    <w:rsid w:val="004F16AE"/>
    <w:rsid w:val="004F1793"/>
    <w:rsid w:val="004F23CE"/>
    <w:rsid w:val="004F26F3"/>
    <w:rsid w:val="004F276F"/>
    <w:rsid w:val="004F2FB2"/>
    <w:rsid w:val="004F3885"/>
    <w:rsid w:val="004F3C3C"/>
    <w:rsid w:val="004F3F02"/>
    <w:rsid w:val="004F4456"/>
    <w:rsid w:val="004F4465"/>
    <w:rsid w:val="004F4D85"/>
    <w:rsid w:val="004F4EDB"/>
    <w:rsid w:val="004F5641"/>
    <w:rsid w:val="004F5CEF"/>
    <w:rsid w:val="004F65CF"/>
    <w:rsid w:val="004F76B0"/>
    <w:rsid w:val="004F7BA0"/>
    <w:rsid w:val="00500235"/>
    <w:rsid w:val="00500F1E"/>
    <w:rsid w:val="00502034"/>
    <w:rsid w:val="00502463"/>
    <w:rsid w:val="0050265A"/>
    <w:rsid w:val="005029FE"/>
    <w:rsid w:val="005034B0"/>
    <w:rsid w:val="005034DA"/>
    <w:rsid w:val="00503560"/>
    <w:rsid w:val="00503836"/>
    <w:rsid w:val="00503CE2"/>
    <w:rsid w:val="00503F68"/>
    <w:rsid w:val="00504040"/>
    <w:rsid w:val="00504CDC"/>
    <w:rsid w:val="00504FFE"/>
    <w:rsid w:val="0050597E"/>
    <w:rsid w:val="00505DC7"/>
    <w:rsid w:val="00506387"/>
    <w:rsid w:val="0050690A"/>
    <w:rsid w:val="00506AF0"/>
    <w:rsid w:val="00507C92"/>
    <w:rsid w:val="00507D31"/>
    <w:rsid w:val="00507D66"/>
    <w:rsid w:val="005101ED"/>
    <w:rsid w:val="00510682"/>
    <w:rsid w:val="0051101D"/>
    <w:rsid w:val="00511201"/>
    <w:rsid w:val="0051147B"/>
    <w:rsid w:val="0051206E"/>
    <w:rsid w:val="00514001"/>
    <w:rsid w:val="005144EB"/>
    <w:rsid w:val="00514671"/>
    <w:rsid w:val="0051521F"/>
    <w:rsid w:val="0051527B"/>
    <w:rsid w:val="00515BD7"/>
    <w:rsid w:val="00515CBB"/>
    <w:rsid w:val="005162A3"/>
    <w:rsid w:val="00516903"/>
    <w:rsid w:val="005176CE"/>
    <w:rsid w:val="00520163"/>
    <w:rsid w:val="0052024A"/>
    <w:rsid w:val="005208FE"/>
    <w:rsid w:val="00520979"/>
    <w:rsid w:val="00520ABE"/>
    <w:rsid w:val="00520E28"/>
    <w:rsid w:val="005218C6"/>
    <w:rsid w:val="00521C1F"/>
    <w:rsid w:val="00521C52"/>
    <w:rsid w:val="00523221"/>
    <w:rsid w:val="00523A25"/>
    <w:rsid w:val="00523DCA"/>
    <w:rsid w:val="00524E1C"/>
    <w:rsid w:val="005256ED"/>
    <w:rsid w:val="00526182"/>
    <w:rsid w:val="005269DA"/>
    <w:rsid w:val="00526DBE"/>
    <w:rsid w:val="0052747C"/>
    <w:rsid w:val="00527DE4"/>
    <w:rsid w:val="00530B82"/>
    <w:rsid w:val="00530E1E"/>
    <w:rsid w:val="00530ED7"/>
    <w:rsid w:val="0053136D"/>
    <w:rsid w:val="005338DD"/>
    <w:rsid w:val="005343ED"/>
    <w:rsid w:val="00534851"/>
    <w:rsid w:val="00534859"/>
    <w:rsid w:val="005354B6"/>
    <w:rsid w:val="00535AB5"/>
    <w:rsid w:val="00535CCB"/>
    <w:rsid w:val="00535F91"/>
    <w:rsid w:val="0053693E"/>
    <w:rsid w:val="00536CA2"/>
    <w:rsid w:val="00536F19"/>
    <w:rsid w:val="005371B7"/>
    <w:rsid w:val="00537B57"/>
    <w:rsid w:val="0054167F"/>
    <w:rsid w:val="00541E51"/>
    <w:rsid w:val="00542BB1"/>
    <w:rsid w:val="00542E51"/>
    <w:rsid w:val="00542EDD"/>
    <w:rsid w:val="00542FCC"/>
    <w:rsid w:val="00543687"/>
    <w:rsid w:val="0054457B"/>
    <w:rsid w:val="005445B1"/>
    <w:rsid w:val="00544FC1"/>
    <w:rsid w:val="00545317"/>
    <w:rsid w:val="005464E0"/>
    <w:rsid w:val="00546670"/>
    <w:rsid w:val="005468BA"/>
    <w:rsid w:val="00546C20"/>
    <w:rsid w:val="005478FF"/>
    <w:rsid w:val="00547C2C"/>
    <w:rsid w:val="00547CD2"/>
    <w:rsid w:val="005501FB"/>
    <w:rsid w:val="005504F5"/>
    <w:rsid w:val="00550D4D"/>
    <w:rsid w:val="00551058"/>
    <w:rsid w:val="005517F1"/>
    <w:rsid w:val="00551EC0"/>
    <w:rsid w:val="0055215F"/>
    <w:rsid w:val="005523F0"/>
    <w:rsid w:val="00552526"/>
    <w:rsid w:val="00552C42"/>
    <w:rsid w:val="00552EAC"/>
    <w:rsid w:val="005533D1"/>
    <w:rsid w:val="00554407"/>
    <w:rsid w:val="00554542"/>
    <w:rsid w:val="005546CC"/>
    <w:rsid w:val="0055493B"/>
    <w:rsid w:val="0055624C"/>
    <w:rsid w:val="00556348"/>
    <w:rsid w:val="00556630"/>
    <w:rsid w:val="00556775"/>
    <w:rsid w:val="00556E2B"/>
    <w:rsid w:val="00557103"/>
    <w:rsid w:val="005573E5"/>
    <w:rsid w:val="00560590"/>
    <w:rsid w:val="005617D8"/>
    <w:rsid w:val="0056193C"/>
    <w:rsid w:val="00564162"/>
    <w:rsid w:val="00564A1A"/>
    <w:rsid w:val="00565108"/>
    <w:rsid w:val="005656C7"/>
    <w:rsid w:val="0056585D"/>
    <w:rsid w:val="00565EB1"/>
    <w:rsid w:val="00565EF8"/>
    <w:rsid w:val="00566543"/>
    <w:rsid w:val="0056690F"/>
    <w:rsid w:val="005675B2"/>
    <w:rsid w:val="0056796F"/>
    <w:rsid w:val="00570DE8"/>
    <w:rsid w:val="005713FA"/>
    <w:rsid w:val="0057163D"/>
    <w:rsid w:val="00571C28"/>
    <w:rsid w:val="0057245A"/>
    <w:rsid w:val="005728D1"/>
    <w:rsid w:val="00573375"/>
    <w:rsid w:val="0057415C"/>
    <w:rsid w:val="0057469F"/>
    <w:rsid w:val="00574943"/>
    <w:rsid w:val="00574CEE"/>
    <w:rsid w:val="00575A89"/>
    <w:rsid w:val="00575A90"/>
    <w:rsid w:val="005774AC"/>
    <w:rsid w:val="00577CBE"/>
    <w:rsid w:val="00580FBD"/>
    <w:rsid w:val="0058157C"/>
    <w:rsid w:val="00581BA2"/>
    <w:rsid w:val="00581F59"/>
    <w:rsid w:val="005824F7"/>
    <w:rsid w:val="005825D5"/>
    <w:rsid w:val="00584BD4"/>
    <w:rsid w:val="00584DE8"/>
    <w:rsid w:val="00584E86"/>
    <w:rsid w:val="0058580D"/>
    <w:rsid w:val="00585E22"/>
    <w:rsid w:val="00586140"/>
    <w:rsid w:val="00586EEF"/>
    <w:rsid w:val="005871D3"/>
    <w:rsid w:val="00587A1C"/>
    <w:rsid w:val="005904F8"/>
    <w:rsid w:val="00590D7D"/>
    <w:rsid w:val="00590D82"/>
    <w:rsid w:val="00590DF0"/>
    <w:rsid w:val="00591058"/>
    <w:rsid w:val="00592526"/>
    <w:rsid w:val="0059260D"/>
    <w:rsid w:val="005926B9"/>
    <w:rsid w:val="005930F1"/>
    <w:rsid w:val="005932C4"/>
    <w:rsid w:val="005934DB"/>
    <w:rsid w:val="00593625"/>
    <w:rsid w:val="00594DB6"/>
    <w:rsid w:val="005955A8"/>
    <w:rsid w:val="00595D19"/>
    <w:rsid w:val="00595DB7"/>
    <w:rsid w:val="00596A17"/>
    <w:rsid w:val="00596B63"/>
    <w:rsid w:val="00596DE6"/>
    <w:rsid w:val="00597609"/>
    <w:rsid w:val="00597762"/>
    <w:rsid w:val="00597A8E"/>
    <w:rsid w:val="005A096B"/>
    <w:rsid w:val="005A0EA8"/>
    <w:rsid w:val="005A15D3"/>
    <w:rsid w:val="005A197D"/>
    <w:rsid w:val="005A1E36"/>
    <w:rsid w:val="005A248B"/>
    <w:rsid w:val="005A25A3"/>
    <w:rsid w:val="005A2BAE"/>
    <w:rsid w:val="005A3138"/>
    <w:rsid w:val="005A33ED"/>
    <w:rsid w:val="005A35EC"/>
    <w:rsid w:val="005A38C4"/>
    <w:rsid w:val="005A4C13"/>
    <w:rsid w:val="005A50EB"/>
    <w:rsid w:val="005A5288"/>
    <w:rsid w:val="005A52F0"/>
    <w:rsid w:val="005A57D2"/>
    <w:rsid w:val="005A5FA9"/>
    <w:rsid w:val="005A6964"/>
    <w:rsid w:val="005A6ADC"/>
    <w:rsid w:val="005A740A"/>
    <w:rsid w:val="005A7D52"/>
    <w:rsid w:val="005B0171"/>
    <w:rsid w:val="005B0313"/>
    <w:rsid w:val="005B045D"/>
    <w:rsid w:val="005B0505"/>
    <w:rsid w:val="005B08CC"/>
    <w:rsid w:val="005B14B4"/>
    <w:rsid w:val="005B14CE"/>
    <w:rsid w:val="005B19DD"/>
    <w:rsid w:val="005B1B03"/>
    <w:rsid w:val="005B287C"/>
    <w:rsid w:val="005B3164"/>
    <w:rsid w:val="005B3720"/>
    <w:rsid w:val="005B3E4E"/>
    <w:rsid w:val="005B40C6"/>
    <w:rsid w:val="005B5493"/>
    <w:rsid w:val="005B5890"/>
    <w:rsid w:val="005B696A"/>
    <w:rsid w:val="005B6ECA"/>
    <w:rsid w:val="005B6F3F"/>
    <w:rsid w:val="005B730C"/>
    <w:rsid w:val="005B78CF"/>
    <w:rsid w:val="005B7A27"/>
    <w:rsid w:val="005C0628"/>
    <w:rsid w:val="005C0AAC"/>
    <w:rsid w:val="005C0DBF"/>
    <w:rsid w:val="005C1507"/>
    <w:rsid w:val="005C1708"/>
    <w:rsid w:val="005C1CEF"/>
    <w:rsid w:val="005C2169"/>
    <w:rsid w:val="005C266F"/>
    <w:rsid w:val="005C27C6"/>
    <w:rsid w:val="005C2BBF"/>
    <w:rsid w:val="005C3D2C"/>
    <w:rsid w:val="005C40CE"/>
    <w:rsid w:val="005C4546"/>
    <w:rsid w:val="005C4EAB"/>
    <w:rsid w:val="005C5656"/>
    <w:rsid w:val="005C57F4"/>
    <w:rsid w:val="005C5858"/>
    <w:rsid w:val="005C5E42"/>
    <w:rsid w:val="005C6389"/>
    <w:rsid w:val="005C6954"/>
    <w:rsid w:val="005C717C"/>
    <w:rsid w:val="005C75E6"/>
    <w:rsid w:val="005D0458"/>
    <w:rsid w:val="005D048D"/>
    <w:rsid w:val="005D0812"/>
    <w:rsid w:val="005D08F6"/>
    <w:rsid w:val="005D0941"/>
    <w:rsid w:val="005D18F6"/>
    <w:rsid w:val="005D37EC"/>
    <w:rsid w:val="005D3EE6"/>
    <w:rsid w:val="005D40AD"/>
    <w:rsid w:val="005D4130"/>
    <w:rsid w:val="005D46E8"/>
    <w:rsid w:val="005D56CC"/>
    <w:rsid w:val="005D599E"/>
    <w:rsid w:val="005D5C0B"/>
    <w:rsid w:val="005D600B"/>
    <w:rsid w:val="005D6728"/>
    <w:rsid w:val="005D6CD1"/>
    <w:rsid w:val="005D6F44"/>
    <w:rsid w:val="005D70C3"/>
    <w:rsid w:val="005D79B8"/>
    <w:rsid w:val="005E0169"/>
    <w:rsid w:val="005E050E"/>
    <w:rsid w:val="005E066D"/>
    <w:rsid w:val="005E089A"/>
    <w:rsid w:val="005E0AB0"/>
    <w:rsid w:val="005E0B03"/>
    <w:rsid w:val="005E0EA3"/>
    <w:rsid w:val="005E1B55"/>
    <w:rsid w:val="005E2130"/>
    <w:rsid w:val="005E2488"/>
    <w:rsid w:val="005E2BED"/>
    <w:rsid w:val="005E3075"/>
    <w:rsid w:val="005E37DB"/>
    <w:rsid w:val="005E39E3"/>
    <w:rsid w:val="005E3E5B"/>
    <w:rsid w:val="005E4329"/>
    <w:rsid w:val="005E4382"/>
    <w:rsid w:val="005E49ED"/>
    <w:rsid w:val="005E63C9"/>
    <w:rsid w:val="005E7DDF"/>
    <w:rsid w:val="005F0752"/>
    <w:rsid w:val="005F19C1"/>
    <w:rsid w:val="005F1DCD"/>
    <w:rsid w:val="005F2A07"/>
    <w:rsid w:val="005F2A8E"/>
    <w:rsid w:val="005F2CF0"/>
    <w:rsid w:val="005F3994"/>
    <w:rsid w:val="005F3DD0"/>
    <w:rsid w:val="005F4159"/>
    <w:rsid w:val="005F4B78"/>
    <w:rsid w:val="005F4C21"/>
    <w:rsid w:val="005F5E39"/>
    <w:rsid w:val="005F60D0"/>
    <w:rsid w:val="005F657E"/>
    <w:rsid w:val="005F6978"/>
    <w:rsid w:val="005F6F2A"/>
    <w:rsid w:val="00600E90"/>
    <w:rsid w:val="006018F9"/>
    <w:rsid w:val="00601F09"/>
    <w:rsid w:val="00601F3D"/>
    <w:rsid w:val="0060295B"/>
    <w:rsid w:val="00602A4D"/>
    <w:rsid w:val="0060322D"/>
    <w:rsid w:val="00603967"/>
    <w:rsid w:val="00604066"/>
    <w:rsid w:val="00604489"/>
    <w:rsid w:val="00605AE4"/>
    <w:rsid w:val="00605BE6"/>
    <w:rsid w:val="00605D5E"/>
    <w:rsid w:val="0060653E"/>
    <w:rsid w:val="00606835"/>
    <w:rsid w:val="00606884"/>
    <w:rsid w:val="00606BC2"/>
    <w:rsid w:val="00607735"/>
    <w:rsid w:val="006079A3"/>
    <w:rsid w:val="00610245"/>
    <w:rsid w:val="006103F2"/>
    <w:rsid w:val="00610937"/>
    <w:rsid w:val="00610A11"/>
    <w:rsid w:val="006116C0"/>
    <w:rsid w:val="00611DDD"/>
    <w:rsid w:val="0061221F"/>
    <w:rsid w:val="00613882"/>
    <w:rsid w:val="00613D54"/>
    <w:rsid w:val="0061473F"/>
    <w:rsid w:val="00614D61"/>
    <w:rsid w:val="0061593C"/>
    <w:rsid w:val="00615B61"/>
    <w:rsid w:val="00615CB5"/>
    <w:rsid w:val="00616327"/>
    <w:rsid w:val="00616F8B"/>
    <w:rsid w:val="0061749C"/>
    <w:rsid w:val="00617B48"/>
    <w:rsid w:val="00620333"/>
    <w:rsid w:val="00620624"/>
    <w:rsid w:val="00621CED"/>
    <w:rsid w:val="00621DE9"/>
    <w:rsid w:val="00622829"/>
    <w:rsid w:val="00622C96"/>
    <w:rsid w:val="0062321F"/>
    <w:rsid w:val="006234A6"/>
    <w:rsid w:val="00623736"/>
    <w:rsid w:val="006237D2"/>
    <w:rsid w:val="006238F0"/>
    <w:rsid w:val="00623A7A"/>
    <w:rsid w:val="006241C2"/>
    <w:rsid w:val="00624656"/>
    <w:rsid w:val="006248F5"/>
    <w:rsid w:val="00624B79"/>
    <w:rsid w:val="0062506A"/>
    <w:rsid w:val="00625097"/>
    <w:rsid w:val="0062520A"/>
    <w:rsid w:val="00625942"/>
    <w:rsid w:val="00625BAE"/>
    <w:rsid w:val="0062608C"/>
    <w:rsid w:val="00626A1D"/>
    <w:rsid w:val="00627B07"/>
    <w:rsid w:val="00630DC7"/>
    <w:rsid w:val="0063143A"/>
    <w:rsid w:val="00631638"/>
    <w:rsid w:val="00631CB9"/>
    <w:rsid w:val="006320DA"/>
    <w:rsid w:val="00633426"/>
    <w:rsid w:val="006339CD"/>
    <w:rsid w:val="00633B6D"/>
    <w:rsid w:val="0063434E"/>
    <w:rsid w:val="006351AF"/>
    <w:rsid w:val="0063558D"/>
    <w:rsid w:val="0063634A"/>
    <w:rsid w:val="0063679C"/>
    <w:rsid w:val="00636B28"/>
    <w:rsid w:val="0063742F"/>
    <w:rsid w:val="00637F3F"/>
    <w:rsid w:val="0064079B"/>
    <w:rsid w:val="00641440"/>
    <w:rsid w:val="00641B6B"/>
    <w:rsid w:val="00641E96"/>
    <w:rsid w:val="00643567"/>
    <w:rsid w:val="00643A2E"/>
    <w:rsid w:val="006440F0"/>
    <w:rsid w:val="00644F39"/>
    <w:rsid w:val="00645725"/>
    <w:rsid w:val="00646574"/>
    <w:rsid w:val="006465F0"/>
    <w:rsid w:val="00646E49"/>
    <w:rsid w:val="00647176"/>
    <w:rsid w:val="00647348"/>
    <w:rsid w:val="00650632"/>
    <w:rsid w:val="006509B9"/>
    <w:rsid w:val="00650E82"/>
    <w:rsid w:val="006514B4"/>
    <w:rsid w:val="00651C0C"/>
    <w:rsid w:val="00651F21"/>
    <w:rsid w:val="0065294C"/>
    <w:rsid w:val="00653652"/>
    <w:rsid w:val="00653D74"/>
    <w:rsid w:val="00653FEE"/>
    <w:rsid w:val="00654064"/>
    <w:rsid w:val="00654E9A"/>
    <w:rsid w:val="006563CF"/>
    <w:rsid w:val="00657369"/>
    <w:rsid w:val="006606DD"/>
    <w:rsid w:val="00660822"/>
    <w:rsid w:val="00660AD4"/>
    <w:rsid w:val="0066116C"/>
    <w:rsid w:val="006617D4"/>
    <w:rsid w:val="00661DD1"/>
    <w:rsid w:val="0066200B"/>
    <w:rsid w:val="00663D54"/>
    <w:rsid w:val="00663F8B"/>
    <w:rsid w:val="00664107"/>
    <w:rsid w:val="006648D4"/>
    <w:rsid w:val="00664906"/>
    <w:rsid w:val="00664A29"/>
    <w:rsid w:val="00664ADE"/>
    <w:rsid w:val="0066516A"/>
    <w:rsid w:val="006654CE"/>
    <w:rsid w:val="006658F2"/>
    <w:rsid w:val="00665AB9"/>
    <w:rsid w:val="006660F5"/>
    <w:rsid w:val="006669E8"/>
    <w:rsid w:val="00667593"/>
    <w:rsid w:val="00667FC6"/>
    <w:rsid w:val="0067088C"/>
    <w:rsid w:val="00670FCE"/>
    <w:rsid w:val="0067106E"/>
    <w:rsid w:val="00671811"/>
    <w:rsid w:val="006719C2"/>
    <w:rsid w:val="006720F1"/>
    <w:rsid w:val="00672315"/>
    <w:rsid w:val="00672C8C"/>
    <w:rsid w:val="00672DA1"/>
    <w:rsid w:val="006733A5"/>
    <w:rsid w:val="006740F1"/>
    <w:rsid w:val="006744CB"/>
    <w:rsid w:val="006747E9"/>
    <w:rsid w:val="006749B8"/>
    <w:rsid w:val="00674A17"/>
    <w:rsid w:val="00674C16"/>
    <w:rsid w:val="0067508D"/>
    <w:rsid w:val="0067514D"/>
    <w:rsid w:val="0067568D"/>
    <w:rsid w:val="00676BA5"/>
    <w:rsid w:val="006770A2"/>
    <w:rsid w:val="0067715F"/>
    <w:rsid w:val="006807AC"/>
    <w:rsid w:val="00681F49"/>
    <w:rsid w:val="006825CF"/>
    <w:rsid w:val="006840B2"/>
    <w:rsid w:val="0068455F"/>
    <w:rsid w:val="00684826"/>
    <w:rsid w:val="00684BF6"/>
    <w:rsid w:val="00685568"/>
    <w:rsid w:val="006857F0"/>
    <w:rsid w:val="00686E27"/>
    <w:rsid w:val="006871E9"/>
    <w:rsid w:val="00687217"/>
    <w:rsid w:val="00687BB4"/>
    <w:rsid w:val="00687E81"/>
    <w:rsid w:val="00687F04"/>
    <w:rsid w:val="00690431"/>
    <w:rsid w:val="0069130B"/>
    <w:rsid w:val="00691B41"/>
    <w:rsid w:val="006920C0"/>
    <w:rsid w:val="00693323"/>
    <w:rsid w:val="0069336D"/>
    <w:rsid w:val="00694930"/>
    <w:rsid w:val="00694E47"/>
    <w:rsid w:val="00694EF8"/>
    <w:rsid w:val="00694F34"/>
    <w:rsid w:val="00694FE4"/>
    <w:rsid w:val="00695531"/>
    <w:rsid w:val="006960DF"/>
    <w:rsid w:val="006968A5"/>
    <w:rsid w:val="00696B18"/>
    <w:rsid w:val="00696F67"/>
    <w:rsid w:val="006A02B1"/>
    <w:rsid w:val="006A0490"/>
    <w:rsid w:val="006A0835"/>
    <w:rsid w:val="006A109D"/>
    <w:rsid w:val="006A18B6"/>
    <w:rsid w:val="006A2202"/>
    <w:rsid w:val="006A2230"/>
    <w:rsid w:val="006A2A64"/>
    <w:rsid w:val="006A3868"/>
    <w:rsid w:val="006A3962"/>
    <w:rsid w:val="006A3BE4"/>
    <w:rsid w:val="006A4C8D"/>
    <w:rsid w:val="006A5158"/>
    <w:rsid w:val="006A550A"/>
    <w:rsid w:val="006A55B8"/>
    <w:rsid w:val="006A5A8D"/>
    <w:rsid w:val="006A5B07"/>
    <w:rsid w:val="006A607E"/>
    <w:rsid w:val="006A63EB"/>
    <w:rsid w:val="006A643D"/>
    <w:rsid w:val="006A6CAE"/>
    <w:rsid w:val="006A7067"/>
    <w:rsid w:val="006A7EB4"/>
    <w:rsid w:val="006B04AE"/>
    <w:rsid w:val="006B13F8"/>
    <w:rsid w:val="006B15A2"/>
    <w:rsid w:val="006B1751"/>
    <w:rsid w:val="006B27F1"/>
    <w:rsid w:val="006B3579"/>
    <w:rsid w:val="006B36D9"/>
    <w:rsid w:val="006B4A85"/>
    <w:rsid w:val="006B569F"/>
    <w:rsid w:val="006B56D1"/>
    <w:rsid w:val="006B56F8"/>
    <w:rsid w:val="006B59EB"/>
    <w:rsid w:val="006B66BC"/>
    <w:rsid w:val="006B6762"/>
    <w:rsid w:val="006B6C20"/>
    <w:rsid w:val="006B6F4E"/>
    <w:rsid w:val="006B7059"/>
    <w:rsid w:val="006B72A4"/>
    <w:rsid w:val="006B7858"/>
    <w:rsid w:val="006B7B10"/>
    <w:rsid w:val="006C0AB0"/>
    <w:rsid w:val="006C0B50"/>
    <w:rsid w:val="006C0BE6"/>
    <w:rsid w:val="006C0D5A"/>
    <w:rsid w:val="006C10CA"/>
    <w:rsid w:val="006C1155"/>
    <w:rsid w:val="006C181E"/>
    <w:rsid w:val="006C1B93"/>
    <w:rsid w:val="006C2260"/>
    <w:rsid w:val="006C2583"/>
    <w:rsid w:val="006C3233"/>
    <w:rsid w:val="006C350C"/>
    <w:rsid w:val="006C3F28"/>
    <w:rsid w:val="006C3F29"/>
    <w:rsid w:val="006C43C4"/>
    <w:rsid w:val="006C457E"/>
    <w:rsid w:val="006C4AB3"/>
    <w:rsid w:val="006C4AE0"/>
    <w:rsid w:val="006C4AF5"/>
    <w:rsid w:val="006C4D7B"/>
    <w:rsid w:val="006C57B1"/>
    <w:rsid w:val="006C57BF"/>
    <w:rsid w:val="006C5D1C"/>
    <w:rsid w:val="006C6020"/>
    <w:rsid w:val="006C6411"/>
    <w:rsid w:val="006C69FD"/>
    <w:rsid w:val="006C6E69"/>
    <w:rsid w:val="006D0ADF"/>
    <w:rsid w:val="006D0B01"/>
    <w:rsid w:val="006D0E40"/>
    <w:rsid w:val="006D1FDD"/>
    <w:rsid w:val="006D24A1"/>
    <w:rsid w:val="006D2C0A"/>
    <w:rsid w:val="006D43C1"/>
    <w:rsid w:val="006D54DC"/>
    <w:rsid w:val="006D5837"/>
    <w:rsid w:val="006D5C99"/>
    <w:rsid w:val="006D6325"/>
    <w:rsid w:val="006D6E5B"/>
    <w:rsid w:val="006D7462"/>
    <w:rsid w:val="006D7D15"/>
    <w:rsid w:val="006D7E77"/>
    <w:rsid w:val="006E0103"/>
    <w:rsid w:val="006E010F"/>
    <w:rsid w:val="006E0370"/>
    <w:rsid w:val="006E0477"/>
    <w:rsid w:val="006E0B03"/>
    <w:rsid w:val="006E0D69"/>
    <w:rsid w:val="006E1003"/>
    <w:rsid w:val="006E125F"/>
    <w:rsid w:val="006E1E36"/>
    <w:rsid w:val="006E25F6"/>
    <w:rsid w:val="006E27FB"/>
    <w:rsid w:val="006E33BD"/>
    <w:rsid w:val="006E3730"/>
    <w:rsid w:val="006E3A31"/>
    <w:rsid w:val="006E482D"/>
    <w:rsid w:val="006E4848"/>
    <w:rsid w:val="006E5129"/>
    <w:rsid w:val="006E5446"/>
    <w:rsid w:val="006E5FB8"/>
    <w:rsid w:val="006E717C"/>
    <w:rsid w:val="006E71E9"/>
    <w:rsid w:val="006E7311"/>
    <w:rsid w:val="006E7332"/>
    <w:rsid w:val="006E7B83"/>
    <w:rsid w:val="006E7DA2"/>
    <w:rsid w:val="006E7E22"/>
    <w:rsid w:val="006F022C"/>
    <w:rsid w:val="006F174D"/>
    <w:rsid w:val="006F1D8E"/>
    <w:rsid w:val="006F1F77"/>
    <w:rsid w:val="006F329F"/>
    <w:rsid w:val="006F4CEB"/>
    <w:rsid w:val="006F508C"/>
    <w:rsid w:val="006F527C"/>
    <w:rsid w:val="006F5B32"/>
    <w:rsid w:val="006F69BB"/>
    <w:rsid w:val="006F6D62"/>
    <w:rsid w:val="006F7022"/>
    <w:rsid w:val="006F705D"/>
    <w:rsid w:val="006F7E04"/>
    <w:rsid w:val="006F7F71"/>
    <w:rsid w:val="00700375"/>
    <w:rsid w:val="0070066C"/>
    <w:rsid w:val="007007B2"/>
    <w:rsid w:val="00701674"/>
    <w:rsid w:val="00701ECE"/>
    <w:rsid w:val="00702F15"/>
    <w:rsid w:val="00702F31"/>
    <w:rsid w:val="007031CE"/>
    <w:rsid w:val="00703CD1"/>
    <w:rsid w:val="00704320"/>
    <w:rsid w:val="007049B8"/>
    <w:rsid w:val="00704AC4"/>
    <w:rsid w:val="00705351"/>
    <w:rsid w:val="00706C98"/>
    <w:rsid w:val="00707E14"/>
    <w:rsid w:val="0071054D"/>
    <w:rsid w:val="00710676"/>
    <w:rsid w:val="00711011"/>
    <w:rsid w:val="0071118F"/>
    <w:rsid w:val="00711AF9"/>
    <w:rsid w:val="00711FFF"/>
    <w:rsid w:val="0071247C"/>
    <w:rsid w:val="00712612"/>
    <w:rsid w:val="00712801"/>
    <w:rsid w:val="00712903"/>
    <w:rsid w:val="007136B9"/>
    <w:rsid w:val="00713A81"/>
    <w:rsid w:val="00713E82"/>
    <w:rsid w:val="00713F7E"/>
    <w:rsid w:val="0071412F"/>
    <w:rsid w:val="00714946"/>
    <w:rsid w:val="007159F5"/>
    <w:rsid w:val="00716706"/>
    <w:rsid w:val="00717149"/>
    <w:rsid w:val="0072114D"/>
    <w:rsid w:val="00721552"/>
    <w:rsid w:val="00721CDF"/>
    <w:rsid w:val="007223B7"/>
    <w:rsid w:val="00722630"/>
    <w:rsid w:val="007228DB"/>
    <w:rsid w:val="007229D6"/>
    <w:rsid w:val="00722A1F"/>
    <w:rsid w:val="00722AFF"/>
    <w:rsid w:val="007239B1"/>
    <w:rsid w:val="007242C8"/>
    <w:rsid w:val="007243C3"/>
    <w:rsid w:val="00725780"/>
    <w:rsid w:val="00726283"/>
    <w:rsid w:val="00726EA6"/>
    <w:rsid w:val="007270AC"/>
    <w:rsid w:val="007275CA"/>
    <w:rsid w:val="007279B1"/>
    <w:rsid w:val="00727A4C"/>
    <w:rsid w:val="007302F7"/>
    <w:rsid w:val="00730945"/>
    <w:rsid w:val="00731524"/>
    <w:rsid w:val="007316FB"/>
    <w:rsid w:val="00731809"/>
    <w:rsid w:val="0073182C"/>
    <w:rsid w:val="00731917"/>
    <w:rsid w:val="0073218D"/>
    <w:rsid w:val="007322C0"/>
    <w:rsid w:val="00732337"/>
    <w:rsid w:val="007328F4"/>
    <w:rsid w:val="00732E20"/>
    <w:rsid w:val="00732F86"/>
    <w:rsid w:val="007336B8"/>
    <w:rsid w:val="00733D58"/>
    <w:rsid w:val="00733E74"/>
    <w:rsid w:val="00733FA0"/>
    <w:rsid w:val="00734DF4"/>
    <w:rsid w:val="007355DD"/>
    <w:rsid w:val="00735A01"/>
    <w:rsid w:val="00735B5A"/>
    <w:rsid w:val="00735F4A"/>
    <w:rsid w:val="00736AC1"/>
    <w:rsid w:val="00736BA8"/>
    <w:rsid w:val="00736E51"/>
    <w:rsid w:val="00737578"/>
    <w:rsid w:val="00737B78"/>
    <w:rsid w:val="00740AF4"/>
    <w:rsid w:val="0074136F"/>
    <w:rsid w:val="007419B5"/>
    <w:rsid w:val="00741EB1"/>
    <w:rsid w:val="00741EBA"/>
    <w:rsid w:val="007420FA"/>
    <w:rsid w:val="007420FC"/>
    <w:rsid w:val="007433FC"/>
    <w:rsid w:val="0074460B"/>
    <w:rsid w:val="00745029"/>
    <w:rsid w:val="00745233"/>
    <w:rsid w:val="007457C2"/>
    <w:rsid w:val="00745CF7"/>
    <w:rsid w:val="00745EAC"/>
    <w:rsid w:val="00745EFD"/>
    <w:rsid w:val="00745F7D"/>
    <w:rsid w:val="007462EB"/>
    <w:rsid w:val="007474E7"/>
    <w:rsid w:val="00747C9C"/>
    <w:rsid w:val="00750261"/>
    <w:rsid w:val="00750663"/>
    <w:rsid w:val="007507A2"/>
    <w:rsid w:val="00750CC8"/>
    <w:rsid w:val="00751CDC"/>
    <w:rsid w:val="007529F5"/>
    <w:rsid w:val="00752FE4"/>
    <w:rsid w:val="007534F4"/>
    <w:rsid w:val="0075399E"/>
    <w:rsid w:val="00753BB1"/>
    <w:rsid w:val="00753FE3"/>
    <w:rsid w:val="00754544"/>
    <w:rsid w:val="00754E95"/>
    <w:rsid w:val="00755ACA"/>
    <w:rsid w:val="0075657A"/>
    <w:rsid w:val="00756A74"/>
    <w:rsid w:val="00756B6F"/>
    <w:rsid w:val="00756D7A"/>
    <w:rsid w:val="00756ECD"/>
    <w:rsid w:val="007573F4"/>
    <w:rsid w:val="00757FA8"/>
    <w:rsid w:val="00760A92"/>
    <w:rsid w:val="00760B29"/>
    <w:rsid w:val="00761DFB"/>
    <w:rsid w:val="007623E8"/>
    <w:rsid w:val="007624AD"/>
    <w:rsid w:val="00762C0C"/>
    <w:rsid w:val="00762F31"/>
    <w:rsid w:val="007631BC"/>
    <w:rsid w:val="007639B2"/>
    <w:rsid w:val="00763E05"/>
    <w:rsid w:val="00764111"/>
    <w:rsid w:val="00764533"/>
    <w:rsid w:val="007647EA"/>
    <w:rsid w:val="0076493E"/>
    <w:rsid w:val="0076516B"/>
    <w:rsid w:val="00765837"/>
    <w:rsid w:val="007658CF"/>
    <w:rsid w:val="00765B67"/>
    <w:rsid w:val="007663CE"/>
    <w:rsid w:val="0076698E"/>
    <w:rsid w:val="00766FC4"/>
    <w:rsid w:val="0076727D"/>
    <w:rsid w:val="00767596"/>
    <w:rsid w:val="00767AB0"/>
    <w:rsid w:val="00770412"/>
    <w:rsid w:val="007705AB"/>
    <w:rsid w:val="0077216B"/>
    <w:rsid w:val="00773726"/>
    <w:rsid w:val="007737AF"/>
    <w:rsid w:val="00773E53"/>
    <w:rsid w:val="007748EF"/>
    <w:rsid w:val="00774CBB"/>
    <w:rsid w:val="00774DF9"/>
    <w:rsid w:val="00775710"/>
    <w:rsid w:val="00775787"/>
    <w:rsid w:val="00776035"/>
    <w:rsid w:val="007761CA"/>
    <w:rsid w:val="007772A7"/>
    <w:rsid w:val="007773DE"/>
    <w:rsid w:val="00777674"/>
    <w:rsid w:val="0077779A"/>
    <w:rsid w:val="00777BD3"/>
    <w:rsid w:val="00777F6C"/>
    <w:rsid w:val="007804E8"/>
    <w:rsid w:val="00781575"/>
    <w:rsid w:val="00781842"/>
    <w:rsid w:val="007818C8"/>
    <w:rsid w:val="00781D4E"/>
    <w:rsid w:val="007820A4"/>
    <w:rsid w:val="007823A0"/>
    <w:rsid w:val="0078293C"/>
    <w:rsid w:val="00782ABD"/>
    <w:rsid w:val="00783814"/>
    <w:rsid w:val="007849E9"/>
    <w:rsid w:val="00785119"/>
    <w:rsid w:val="00785336"/>
    <w:rsid w:val="007855AD"/>
    <w:rsid w:val="00786101"/>
    <w:rsid w:val="007864FC"/>
    <w:rsid w:val="007872A5"/>
    <w:rsid w:val="00787768"/>
    <w:rsid w:val="007877AB"/>
    <w:rsid w:val="00787C1B"/>
    <w:rsid w:val="00790C20"/>
    <w:rsid w:val="007918E3"/>
    <w:rsid w:val="00791E53"/>
    <w:rsid w:val="00792276"/>
    <w:rsid w:val="0079234E"/>
    <w:rsid w:val="00792657"/>
    <w:rsid w:val="00793457"/>
    <w:rsid w:val="00793B2C"/>
    <w:rsid w:val="007941A5"/>
    <w:rsid w:val="00794E94"/>
    <w:rsid w:val="0079534F"/>
    <w:rsid w:val="00796019"/>
    <w:rsid w:val="0079656E"/>
    <w:rsid w:val="0079748F"/>
    <w:rsid w:val="007975BE"/>
    <w:rsid w:val="00797714"/>
    <w:rsid w:val="00797AF7"/>
    <w:rsid w:val="007A07A7"/>
    <w:rsid w:val="007A097A"/>
    <w:rsid w:val="007A2425"/>
    <w:rsid w:val="007A242D"/>
    <w:rsid w:val="007A2562"/>
    <w:rsid w:val="007A2D9B"/>
    <w:rsid w:val="007A2E69"/>
    <w:rsid w:val="007A3630"/>
    <w:rsid w:val="007A3A13"/>
    <w:rsid w:val="007A3C5B"/>
    <w:rsid w:val="007A3FAA"/>
    <w:rsid w:val="007A45D2"/>
    <w:rsid w:val="007A461F"/>
    <w:rsid w:val="007A4AB7"/>
    <w:rsid w:val="007A515E"/>
    <w:rsid w:val="007A57D4"/>
    <w:rsid w:val="007A5E20"/>
    <w:rsid w:val="007A5FED"/>
    <w:rsid w:val="007A620E"/>
    <w:rsid w:val="007A79F6"/>
    <w:rsid w:val="007B144A"/>
    <w:rsid w:val="007B18F2"/>
    <w:rsid w:val="007B1CDE"/>
    <w:rsid w:val="007B1E1D"/>
    <w:rsid w:val="007B1F31"/>
    <w:rsid w:val="007B2083"/>
    <w:rsid w:val="007B2B38"/>
    <w:rsid w:val="007B342A"/>
    <w:rsid w:val="007B34EF"/>
    <w:rsid w:val="007B367C"/>
    <w:rsid w:val="007B3AB2"/>
    <w:rsid w:val="007B41F8"/>
    <w:rsid w:val="007B51F5"/>
    <w:rsid w:val="007B5841"/>
    <w:rsid w:val="007B5A0A"/>
    <w:rsid w:val="007B695C"/>
    <w:rsid w:val="007B6FAA"/>
    <w:rsid w:val="007B7875"/>
    <w:rsid w:val="007B7B22"/>
    <w:rsid w:val="007B7D12"/>
    <w:rsid w:val="007C025B"/>
    <w:rsid w:val="007C0379"/>
    <w:rsid w:val="007C0544"/>
    <w:rsid w:val="007C0832"/>
    <w:rsid w:val="007C1530"/>
    <w:rsid w:val="007C1671"/>
    <w:rsid w:val="007C34C5"/>
    <w:rsid w:val="007C3E03"/>
    <w:rsid w:val="007C4382"/>
    <w:rsid w:val="007C4A22"/>
    <w:rsid w:val="007C5A95"/>
    <w:rsid w:val="007C654D"/>
    <w:rsid w:val="007C65D6"/>
    <w:rsid w:val="007C68AA"/>
    <w:rsid w:val="007C7838"/>
    <w:rsid w:val="007C79BD"/>
    <w:rsid w:val="007C7B78"/>
    <w:rsid w:val="007D00E5"/>
    <w:rsid w:val="007D0D76"/>
    <w:rsid w:val="007D0E24"/>
    <w:rsid w:val="007D1282"/>
    <w:rsid w:val="007D1A7A"/>
    <w:rsid w:val="007D25FB"/>
    <w:rsid w:val="007D3B30"/>
    <w:rsid w:val="007D4176"/>
    <w:rsid w:val="007D4204"/>
    <w:rsid w:val="007D4639"/>
    <w:rsid w:val="007D5008"/>
    <w:rsid w:val="007D55E8"/>
    <w:rsid w:val="007D5955"/>
    <w:rsid w:val="007D5D8C"/>
    <w:rsid w:val="007D63CC"/>
    <w:rsid w:val="007D6CE2"/>
    <w:rsid w:val="007D7D78"/>
    <w:rsid w:val="007E17C1"/>
    <w:rsid w:val="007E228A"/>
    <w:rsid w:val="007E27E4"/>
    <w:rsid w:val="007E28E9"/>
    <w:rsid w:val="007E3372"/>
    <w:rsid w:val="007E3A09"/>
    <w:rsid w:val="007E3C00"/>
    <w:rsid w:val="007E4B0E"/>
    <w:rsid w:val="007E4C4E"/>
    <w:rsid w:val="007E4D83"/>
    <w:rsid w:val="007E53F3"/>
    <w:rsid w:val="007E68F1"/>
    <w:rsid w:val="007E6978"/>
    <w:rsid w:val="007E76CC"/>
    <w:rsid w:val="007E77FD"/>
    <w:rsid w:val="007E7815"/>
    <w:rsid w:val="007F0D05"/>
    <w:rsid w:val="007F10F8"/>
    <w:rsid w:val="007F11EA"/>
    <w:rsid w:val="007F1F59"/>
    <w:rsid w:val="007F253E"/>
    <w:rsid w:val="007F256B"/>
    <w:rsid w:val="007F2659"/>
    <w:rsid w:val="007F2698"/>
    <w:rsid w:val="007F2992"/>
    <w:rsid w:val="007F302A"/>
    <w:rsid w:val="007F36B9"/>
    <w:rsid w:val="007F38E4"/>
    <w:rsid w:val="007F396A"/>
    <w:rsid w:val="007F4740"/>
    <w:rsid w:val="007F4B26"/>
    <w:rsid w:val="007F4F85"/>
    <w:rsid w:val="007F63F8"/>
    <w:rsid w:val="007F6936"/>
    <w:rsid w:val="007F6A9E"/>
    <w:rsid w:val="007F6B2F"/>
    <w:rsid w:val="007F6ED4"/>
    <w:rsid w:val="007F7006"/>
    <w:rsid w:val="007F7254"/>
    <w:rsid w:val="007F7726"/>
    <w:rsid w:val="007F78B3"/>
    <w:rsid w:val="007F7D05"/>
    <w:rsid w:val="007F7D0C"/>
    <w:rsid w:val="00800376"/>
    <w:rsid w:val="0080133C"/>
    <w:rsid w:val="00801648"/>
    <w:rsid w:val="008022F3"/>
    <w:rsid w:val="00802745"/>
    <w:rsid w:val="00802AA9"/>
    <w:rsid w:val="00803100"/>
    <w:rsid w:val="00803F0B"/>
    <w:rsid w:val="0080413D"/>
    <w:rsid w:val="00804186"/>
    <w:rsid w:val="008046EB"/>
    <w:rsid w:val="00804D63"/>
    <w:rsid w:val="008060FD"/>
    <w:rsid w:val="00806DA5"/>
    <w:rsid w:val="008070B7"/>
    <w:rsid w:val="00807A93"/>
    <w:rsid w:val="00810B15"/>
    <w:rsid w:val="00811FCB"/>
    <w:rsid w:val="0081250D"/>
    <w:rsid w:val="00812627"/>
    <w:rsid w:val="00812F83"/>
    <w:rsid w:val="00813431"/>
    <w:rsid w:val="0081460C"/>
    <w:rsid w:val="008151B3"/>
    <w:rsid w:val="00815C63"/>
    <w:rsid w:val="00815DCE"/>
    <w:rsid w:val="00816065"/>
    <w:rsid w:val="0081633D"/>
    <w:rsid w:val="00816521"/>
    <w:rsid w:val="00816ABA"/>
    <w:rsid w:val="00816AF7"/>
    <w:rsid w:val="00816D66"/>
    <w:rsid w:val="0081756D"/>
    <w:rsid w:val="00817616"/>
    <w:rsid w:val="00817799"/>
    <w:rsid w:val="0082034C"/>
    <w:rsid w:val="00821344"/>
    <w:rsid w:val="00821683"/>
    <w:rsid w:val="00821C41"/>
    <w:rsid w:val="0082208F"/>
    <w:rsid w:val="008226FA"/>
    <w:rsid w:val="00822759"/>
    <w:rsid w:val="008229F0"/>
    <w:rsid w:val="0082356A"/>
    <w:rsid w:val="00823892"/>
    <w:rsid w:val="00823D8B"/>
    <w:rsid w:val="00823E36"/>
    <w:rsid w:val="00823F08"/>
    <w:rsid w:val="00824C97"/>
    <w:rsid w:val="00824E19"/>
    <w:rsid w:val="00825083"/>
    <w:rsid w:val="00825604"/>
    <w:rsid w:val="008256B7"/>
    <w:rsid w:val="008257A2"/>
    <w:rsid w:val="00825DB7"/>
    <w:rsid w:val="0082626C"/>
    <w:rsid w:val="0082627A"/>
    <w:rsid w:val="008268FF"/>
    <w:rsid w:val="00827557"/>
    <w:rsid w:val="008277F9"/>
    <w:rsid w:val="00827A05"/>
    <w:rsid w:val="00827A9D"/>
    <w:rsid w:val="0083010C"/>
    <w:rsid w:val="0083016A"/>
    <w:rsid w:val="008307AD"/>
    <w:rsid w:val="00830C11"/>
    <w:rsid w:val="0083101C"/>
    <w:rsid w:val="0083291B"/>
    <w:rsid w:val="00833FE2"/>
    <w:rsid w:val="00835122"/>
    <w:rsid w:val="0083578F"/>
    <w:rsid w:val="008369AF"/>
    <w:rsid w:val="00836B84"/>
    <w:rsid w:val="008374FE"/>
    <w:rsid w:val="0083781D"/>
    <w:rsid w:val="00840159"/>
    <w:rsid w:val="0084082E"/>
    <w:rsid w:val="00840A1E"/>
    <w:rsid w:val="00840BC5"/>
    <w:rsid w:val="00840D8F"/>
    <w:rsid w:val="00840E39"/>
    <w:rsid w:val="00840ECB"/>
    <w:rsid w:val="0084176C"/>
    <w:rsid w:val="00841AAE"/>
    <w:rsid w:val="00841D06"/>
    <w:rsid w:val="00842151"/>
    <w:rsid w:val="0084291F"/>
    <w:rsid w:val="00844614"/>
    <w:rsid w:val="00844643"/>
    <w:rsid w:val="00844A81"/>
    <w:rsid w:val="00845088"/>
    <w:rsid w:val="008455E2"/>
    <w:rsid w:val="00846CF0"/>
    <w:rsid w:val="0084742A"/>
    <w:rsid w:val="00847649"/>
    <w:rsid w:val="00847A3F"/>
    <w:rsid w:val="00847AEF"/>
    <w:rsid w:val="00847B4F"/>
    <w:rsid w:val="00847FFA"/>
    <w:rsid w:val="00850C3D"/>
    <w:rsid w:val="00850DA4"/>
    <w:rsid w:val="0085145A"/>
    <w:rsid w:val="008515E6"/>
    <w:rsid w:val="00851F0B"/>
    <w:rsid w:val="0085204A"/>
    <w:rsid w:val="00852396"/>
    <w:rsid w:val="008523E2"/>
    <w:rsid w:val="00852E32"/>
    <w:rsid w:val="00854039"/>
    <w:rsid w:val="008540F5"/>
    <w:rsid w:val="00854135"/>
    <w:rsid w:val="008552C9"/>
    <w:rsid w:val="0085674A"/>
    <w:rsid w:val="0085692A"/>
    <w:rsid w:val="00856BE4"/>
    <w:rsid w:val="00857263"/>
    <w:rsid w:val="0085730F"/>
    <w:rsid w:val="00857A32"/>
    <w:rsid w:val="00857ADC"/>
    <w:rsid w:val="0086012A"/>
    <w:rsid w:val="00860136"/>
    <w:rsid w:val="008601E1"/>
    <w:rsid w:val="00860334"/>
    <w:rsid w:val="008604D3"/>
    <w:rsid w:val="00860A1B"/>
    <w:rsid w:val="008615DC"/>
    <w:rsid w:val="008621E0"/>
    <w:rsid w:val="00862E11"/>
    <w:rsid w:val="008630F8"/>
    <w:rsid w:val="00863318"/>
    <w:rsid w:val="00863BBE"/>
    <w:rsid w:val="00863F01"/>
    <w:rsid w:val="0086452D"/>
    <w:rsid w:val="00864EA2"/>
    <w:rsid w:val="00865736"/>
    <w:rsid w:val="00866877"/>
    <w:rsid w:val="00866E7D"/>
    <w:rsid w:val="008673F2"/>
    <w:rsid w:val="0087024F"/>
    <w:rsid w:val="00870663"/>
    <w:rsid w:val="00870CA1"/>
    <w:rsid w:val="0087133A"/>
    <w:rsid w:val="008713E2"/>
    <w:rsid w:val="008719F5"/>
    <w:rsid w:val="00872158"/>
    <w:rsid w:val="008723C5"/>
    <w:rsid w:val="008726C1"/>
    <w:rsid w:val="00872E42"/>
    <w:rsid w:val="00872EA0"/>
    <w:rsid w:val="00873072"/>
    <w:rsid w:val="008737B2"/>
    <w:rsid w:val="00873DA6"/>
    <w:rsid w:val="0087481C"/>
    <w:rsid w:val="00874857"/>
    <w:rsid w:val="00874ED9"/>
    <w:rsid w:val="008754DB"/>
    <w:rsid w:val="00875A9E"/>
    <w:rsid w:val="00875BFB"/>
    <w:rsid w:val="00875FA9"/>
    <w:rsid w:val="0087606A"/>
    <w:rsid w:val="0087654B"/>
    <w:rsid w:val="00876C7B"/>
    <w:rsid w:val="00877C27"/>
    <w:rsid w:val="0088087C"/>
    <w:rsid w:val="00881771"/>
    <w:rsid w:val="00881B55"/>
    <w:rsid w:val="00881B7C"/>
    <w:rsid w:val="00882C37"/>
    <w:rsid w:val="00882E23"/>
    <w:rsid w:val="00882E87"/>
    <w:rsid w:val="00883278"/>
    <w:rsid w:val="00883C71"/>
    <w:rsid w:val="00883FFB"/>
    <w:rsid w:val="008849C0"/>
    <w:rsid w:val="00884D59"/>
    <w:rsid w:val="008853D9"/>
    <w:rsid w:val="008855B7"/>
    <w:rsid w:val="008859CB"/>
    <w:rsid w:val="00885C62"/>
    <w:rsid w:val="008877EB"/>
    <w:rsid w:val="00890225"/>
    <w:rsid w:val="00890346"/>
    <w:rsid w:val="00891229"/>
    <w:rsid w:val="00891772"/>
    <w:rsid w:val="00891985"/>
    <w:rsid w:val="0089234F"/>
    <w:rsid w:val="008928FF"/>
    <w:rsid w:val="0089386C"/>
    <w:rsid w:val="00893BC7"/>
    <w:rsid w:val="00893CDF"/>
    <w:rsid w:val="0089421A"/>
    <w:rsid w:val="00894756"/>
    <w:rsid w:val="008954B6"/>
    <w:rsid w:val="00895911"/>
    <w:rsid w:val="00895912"/>
    <w:rsid w:val="0089664E"/>
    <w:rsid w:val="00896F37"/>
    <w:rsid w:val="00897C39"/>
    <w:rsid w:val="008A0688"/>
    <w:rsid w:val="008A3818"/>
    <w:rsid w:val="008A3E32"/>
    <w:rsid w:val="008A3EED"/>
    <w:rsid w:val="008A4629"/>
    <w:rsid w:val="008A47E5"/>
    <w:rsid w:val="008A4839"/>
    <w:rsid w:val="008A5758"/>
    <w:rsid w:val="008A57E1"/>
    <w:rsid w:val="008A67C8"/>
    <w:rsid w:val="008A6C8A"/>
    <w:rsid w:val="008A6E38"/>
    <w:rsid w:val="008A71D2"/>
    <w:rsid w:val="008A7639"/>
    <w:rsid w:val="008B054A"/>
    <w:rsid w:val="008B0C49"/>
    <w:rsid w:val="008B0F82"/>
    <w:rsid w:val="008B20A2"/>
    <w:rsid w:val="008B2B47"/>
    <w:rsid w:val="008B2CBF"/>
    <w:rsid w:val="008B2E02"/>
    <w:rsid w:val="008B2EA7"/>
    <w:rsid w:val="008B310E"/>
    <w:rsid w:val="008B3266"/>
    <w:rsid w:val="008B3450"/>
    <w:rsid w:val="008B34D7"/>
    <w:rsid w:val="008B383F"/>
    <w:rsid w:val="008B388F"/>
    <w:rsid w:val="008B4277"/>
    <w:rsid w:val="008B4598"/>
    <w:rsid w:val="008B541B"/>
    <w:rsid w:val="008B5B66"/>
    <w:rsid w:val="008B609D"/>
    <w:rsid w:val="008B67F3"/>
    <w:rsid w:val="008B6AFB"/>
    <w:rsid w:val="008B6CC9"/>
    <w:rsid w:val="008B6D88"/>
    <w:rsid w:val="008B6F6B"/>
    <w:rsid w:val="008B763F"/>
    <w:rsid w:val="008B7C9E"/>
    <w:rsid w:val="008C095F"/>
    <w:rsid w:val="008C0AAB"/>
    <w:rsid w:val="008C120B"/>
    <w:rsid w:val="008C133D"/>
    <w:rsid w:val="008C1B9A"/>
    <w:rsid w:val="008C1E78"/>
    <w:rsid w:val="008C28A2"/>
    <w:rsid w:val="008C3A68"/>
    <w:rsid w:val="008C464A"/>
    <w:rsid w:val="008C57A3"/>
    <w:rsid w:val="008C5C9A"/>
    <w:rsid w:val="008C5EE9"/>
    <w:rsid w:val="008C673C"/>
    <w:rsid w:val="008C69BA"/>
    <w:rsid w:val="008C75BA"/>
    <w:rsid w:val="008C768A"/>
    <w:rsid w:val="008C7918"/>
    <w:rsid w:val="008C7A83"/>
    <w:rsid w:val="008C7B55"/>
    <w:rsid w:val="008C7B75"/>
    <w:rsid w:val="008C7E99"/>
    <w:rsid w:val="008D0AB2"/>
    <w:rsid w:val="008D0DF6"/>
    <w:rsid w:val="008D0F6A"/>
    <w:rsid w:val="008D104D"/>
    <w:rsid w:val="008D15C9"/>
    <w:rsid w:val="008D2663"/>
    <w:rsid w:val="008D27C8"/>
    <w:rsid w:val="008D2815"/>
    <w:rsid w:val="008D32ED"/>
    <w:rsid w:val="008D34EB"/>
    <w:rsid w:val="008D3ED1"/>
    <w:rsid w:val="008D4449"/>
    <w:rsid w:val="008D572B"/>
    <w:rsid w:val="008D596F"/>
    <w:rsid w:val="008D5E9A"/>
    <w:rsid w:val="008D639C"/>
    <w:rsid w:val="008D64DF"/>
    <w:rsid w:val="008D72BE"/>
    <w:rsid w:val="008D7B3F"/>
    <w:rsid w:val="008D7C81"/>
    <w:rsid w:val="008D7DC8"/>
    <w:rsid w:val="008D7FA1"/>
    <w:rsid w:val="008E0324"/>
    <w:rsid w:val="008E087E"/>
    <w:rsid w:val="008E0ABD"/>
    <w:rsid w:val="008E0AE3"/>
    <w:rsid w:val="008E10E4"/>
    <w:rsid w:val="008E1ACC"/>
    <w:rsid w:val="008E2B43"/>
    <w:rsid w:val="008E40C3"/>
    <w:rsid w:val="008E4406"/>
    <w:rsid w:val="008E4DA5"/>
    <w:rsid w:val="008E4E51"/>
    <w:rsid w:val="008E4E87"/>
    <w:rsid w:val="008E5814"/>
    <w:rsid w:val="008E5CFD"/>
    <w:rsid w:val="008E68F3"/>
    <w:rsid w:val="008E692D"/>
    <w:rsid w:val="008F01AD"/>
    <w:rsid w:val="008F0BA5"/>
    <w:rsid w:val="008F0DBE"/>
    <w:rsid w:val="008F0DC8"/>
    <w:rsid w:val="008F133D"/>
    <w:rsid w:val="008F159B"/>
    <w:rsid w:val="008F1DE8"/>
    <w:rsid w:val="008F2785"/>
    <w:rsid w:val="008F2933"/>
    <w:rsid w:val="008F2C2D"/>
    <w:rsid w:val="008F2F38"/>
    <w:rsid w:val="008F3106"/>
    <w:rsid w:val="008F3BCB"/>
    <w:rsid w:val="008F3E2F"/>
    <w:rsid w:val="008F3FBF"/>
    <w:rsid w:val="008F430F"/>
    <w:rsid w:val="008F4BCA"/>
    <w:rsid w:val="008F57F3"/>
    <w:rsid w:val="008F5D90"/>
    <w:rsid w:val="008F6CF5"/>
    <w:rsid w:val="008F6E5E"/>
    <w:rsid w:val="008F70C4"/>
    <w:rsid w:val="00900D95"/>
    <w:rsid w:val="00901320"/>
    <w:rsid w:val="0090151F"/>
    <w:rsid w:val="0090163C"/>
    <w:rsid w:val="0090204A"/>
    <w:rsid w:val="00902161"/>
    <w:rsid w:val="00903987"/>
    <w:rsid w:val="00903C4F"/>
    <w:rsid w:val="00904ACD"/>
    <w:rsid w:val="00905031"/>
    <w:rsid w:val="00905580"/>
    <w:rsid w:val="00906F47"/>
    <w:rsid w:val="00907657"/>
    <w:rsid w:val="009107C3"/>
    <w:rsid w:val="00910CF8"/>
    <w:rsid w:val="00911501"/>
    <w:rsid w:val="0091186C"/>
    <w:rsid w:val="00911F4D"/>
    <w:rsid w:val="00912471"/>
    <w:rsid w:val="0091283B"/>
    <w:rsid w:val="00912C01"/>
    <w:rsid w:val="00912EA9"/>
    <w:rsid w:val="00912F1E"/>
    <w:rsid w:val="00913260"/>
    <w:rsid w:val="00913274"/>
    <w:rsid w:val="009132ED"/>
    <w:rsid w:val="00913BE0"/>
    <w:rsid w:val="0091405B"/>
    <w:rsid w:val="00915139"/>
    <w:rsid w:val="00915596"/>
    <w:rsid w:val="009157AD"/>
    <w:rsid w:val="00915DCC"/>
    <w:rsid w:val="00916684"/>
    <w:rsid w:val="00920002"/>
    <w:rsid w:val="00920418"/>
    <w:rsid w:val="009211A2"/>
    <w:rsid w:val="009221C2"/>
    <w:rsid w:val="009228A3"/>
    <w:rsid w:val="0092407D"/>
    <w:rsid w:val="0092488F"/>
    <w:rsid w:val="009254E3"/>
    <w:rsid w:val="009258F3"/>
    <w:rsid w:val="00925BE0"/>
    <w:rsid w:val="00925E0A"/>
    <w:rsid w:val="00925EE4"/>
    <w:rsid w:val="00926132"/>
    <w:rsid w:val="00926150"/>
    <w:rsid w:val="00926854"/>
    <w:rsid w:val="00926880"/>
    <w:rsid w:val="00926B8B"/>
    <w:rsid w:val="00926EC6"/>
    <w:rsid w:val="0092785E"/>
    <w:rsid w:val="009300CF"/>
    <w:rsid w:val="009309B7"/>
    <w:rsid w:val="00930E40"/>
    <w:rsid w:val="00931508"/>
    <w:rsid w:val="00931D24"/>
    <w:rsid w:val="00932777"/>
    <w:rsid w:val="00933178"/>
    <w:rsid w:val="00933603"/>
    <w:rsid w:val="009341B9"/>
    <w:rsid w:val="00934325"/>
    <w:rsid w:val="0093542E"/>
    <w:rsid w:val="00935BAF"/>
    <w:rsid w:val="00935C8F"/>
    <w:rsid w:val="00936029"/>
    <w:rsid w:val="00936B2D"/>
    <w:rsid w:val="00936C0B"/>
    <w:rsid w:val="009374C1"/>
    <w:rsid w:val="00937F6F"/>
    <w:rsid w:val="00937F7A"/>
    <w:rsid w:val="00937F8F"/>
    <w:rsid w:val="009411E6"/>
    <w:rsid w:val="009414ED"/>
    <w:rsid w:val="00941991"/>
    <w:rsid w:val="009419BF"/>
    <w:rsid w:val="00941C97"/>
    <w:rsid w:val="009424B8"/>
    <w:rsid w:val="00942736"/>
    <w:rsid w:val="00942BE9"/>
    <w:rsid w:val="00942DBA"/>
    <w:rsid w:val="00943389"/>
    <w:rsid w:val="009445C9"/>
    <w:rsid w:val="0094463E"/>
    <w:rsid w:val="00945C27"/>
    <w:rsid w:val="00946775"/>
    <w:rsid w:val="00946ECF"/>
    <w:rsid w:val="00947211"/>
    <w:rsid w:val="00947312"/>
    <w:rsid w:val="0095111C"/>
    <w:rsid w:val="00951C54"/>
    <w:rsid w:val="009521AF"/>
    <w:rsid w:val="009526B2"/>
    <w:rsid w:val="009533D7"/>
    <w:rsid w:val="00953615"/>
    <w:rsid w:val="00953B54"/>
    <w:rsid w:val="00954105"/>
    <w:rsid w:val="00954A41"/>
    <w:rsid w:val="0095614E"/>
    <w:rsid w:val="009572A4"/>
    <w:rsid w:val="0095748D"/>
    <w:rsid w:val="009579E5"/>
    <w:rsid w:val="00957EE9"/>
    <w:rsid w:val="0096007D"/>
    <w:rsid w:val="00960995"/>
    <w:rsid w:val="00960CE2"/>
    <w:rsid w:val="00961741"/>
    <w:rsid w:val="00961F7A"/>
    <w:rsid w:val="00961FF0"/>
    <w:rsid w:val="00962C33"/>
    <w:rsid w:val="00963065"/>
    <w:rsid w:val="0096321E"/>
    <w:rsid w:val="00963450"/>
    <w:rsid w:val="00963817"/>
    <w:rsid w:val="00964005"/>
    <w:rsid w:val="00964790"/>
    <w:rsid w:val="00964BD2"/>
    <w:rsid w:val="00964E40"/>
    <w:rsid w:val="009650E4"/>
    <w:rsid w:val="00965ABE"/>
    <w:rsid w:val="0096685D"/>
    <w:rsid w:val="00966B1C"/>
    <w:rsid w:val="009672C1"/>
    <w:rsid w:val="00970E5C"/>
    <w:rsid w:val="00971A3B"/>
    <w:rsid w:val="00971B46"/>
    <w:rsid w:val="00971E7C"/>
    <w:rsid w:val="0097230E"/>
    <w:rsid w:val="00972734"/>
    <w:rsid w:val="00972DF8"/>
    <w:rsid w:val="00973D17"/>
    <w:rsid w:val="009746AC"/>
    <w:rsid w:val="00974788"/>
    <w:rsid w:val="00974D2A"/>
    <w:rsid w:val="00974D3D"/>
    <w:rsid w:val="00974DE6"/>
    <w:rsid w:val="00975C77"/>
    <w:rsid w:val="00975C81"/>
    <w:rsid w:val="00976EF8"/>
    <w:rsid w:val="00976F10"/>
    <w:rsid w:val="0097756A"/>
    <w:rsid w:val="00977824"/>
    <w:rsid w:val="00977BE0"/>
    <w:rsid w:val="00980886"/>
    <w:rsid w:val="00980AFD"/>
    <w:rsid w:val="00980D43"/>
    <w:rsid w:val="00980D85"/>
    <w:rsid w:val="00981630"/>
    <w:rsid w:val="009817FA"/>
    <w:rsid w:val="00981A84"/>
    <w:rsid w:val="00981D4F"/>
    <w:rsid w:val="00982283"/>
    <w:rsid w:val="00982348"/>
    <w:rsid w:val="00982851"/>
    <w:rsid w:val="00982987"/>
    <w:rsid w:val="00983A18"/>
    <w:rsid w:val="00983E11"/>
    <w:rsid w:val="00984824"/>
    <w:rsid w:val="00984A99"/>
    <w:rsid w:val="00984CE2"/>
    <w:rsid w:val="00984E4C"/>
    <w:rsid w:val="00984F8E"/>
    <w:rsid w:val="00985009"/>
    <w:rsid w:val="0098621F"/>
    <w:rsid w:val="00986801"/>
    <w:rsid w:val="00987B36"/>
    <w:rsid w:val="009904FD"/>
    <w:rsid w:val="00990534"/>
    <w:rsid w:val="00990677"/>
    <w:rsid w:val="009906E0"/>
    <w:rsid w:val="00990A34"/>
    <w:rsid w:val="00991C61"/>
    <w:rsid w:val="00991EF5"/>
    <w:rsid w:val="00992462"/>
    <w:rsid w:val="009924C0"/>
    <w:rsid w:val="00992B6B"/>
    <w:rsid w:val="009935DC"/>
    <w:rsid w:val="00993B39"/>
    <w:rsid w:val="009946AE"/>
    <w:rsid w:val="00994920"/>
    <w:rsid w:val="00995AA3"/>
    <w:rsid w:val="00995F1F"/>
    <w:rsid w:val="009960CA"/>
    <w:rsid w:val="00996D86"/>
    <w:rsid w:val="009A0847"/>
    <w:rsid w:val="009A1C79"/>
    <w:rsid w:val="009A1CBC"/>
    <w:rsid w:val="009A1D9A"/>
    <w:rsid w:val="009A1E4F"/>
    <w:rsid w:val="009A225D"/>
    <w:rsid w:val="009A3912"/>
    <w:rsid w:val="009A391C"/>
    <w:rsid w:val="009A503B"/>
    <w:rsid w:val="009A5342"/>
    <w:rsid w:val="009A5741"/>
    <w:rsid w:val="009A5E71"/>
    <w:rsid w:val="009A617B"/>
    <w:rsid w:val="009A6983"/>
    <w:rsid w:val="009A6C04"/>
    <w:rsid w:val="009A6D3B"/>
    <w:rsid w:val="009A7B6E"/>
    <w:rsid w:val="009A7DA4"/>
    <w:rsid w:val="009A7E03"/>
    <w:rsid w:val="009B0AEA"/>
    <w:rsid w:val="009B0B95"/>
    <w:rsid w:val="009B1307"/>
    <w:rsid w:val="009B1429"/>
    <w:rsid w:val="009B1A8C"/>
    <w:rsid w:val="009B1B42"/>
    <w:rsid w:val="009B24D3"/>
    <w:rsid w:val="009B24F9"/>
    <w:rsid w:val="009B29D3"/>
    <w:rsid w:val="009B2ACA"/>
    <w:rsid w:val="009B3C36"/>
    <w:rsid w:val="009B3F68"/>
    <w:rsid w:val="009B4A9E"/>
    <w:rsid w:val="009B5223"/>
    <w:rsid w:val="009B5352"/>
    <w:rsid w:val="009B538A"/>
    <w:rsid w:val="009B6137"/>
    <w:rsid w:val="009B6799"/>
    <w:rsid w:val="009B68D1"/>
    <w:rsid w:val="009B7417"/>
    <w:rsid w:val="009C0431"/>
    <w:rsid w:val="009C097D"/>
    <w:rsid w:val="009C0C57"/>
    <w:rsid w:val="009C0D97"/>
    <w:rsid w:val="009C0E75"/>
    <w:rsid w:val="009C1CFF"/>
    <w:rsid w:val="009C23C6"/>
    <w:rsid w:val="009C29FD"/>
    <w:rsid w:val="009C2F5B"/>
    <w:rsid w:val="009C3883"/>
    <w:rsid w:val="009C3955"/>
    <w:rsid w:val="009C3A19"/>
    <w:rsid w:val="009C4F2C"/>
    <w:rsid w:val="009C57E7"/>
    <w:rsid w:val="009C58AE"/>
    <w:rsid w:val="009C5A90"/>
    <w:rsid w:val="009C6C8B"/>
    <w:rsid w:val="009C6CE0"/>
    <w:rsid w:val="009C6DC5"/>
    <w:rsid w:val="009C70CC"/>
    <w:rsid w:val="009C7A21"/>
    <w:rsid w:val="009D0513"/>
    <w:rsid w:val="009D0A0C"/>
    <w:rsid w:val="009D119D"/>
    <w:rsid w:val="009D11D2"/>
    <w:rsid w:val="009D144D"/>
    <w:rsid w:val="009D1666"/>
    <w:rsid w:val="009D1DEE"/>
    <w:rsid w:val="009D28CE"/>
    <w:rsid w:val="009D3532"/>
    <w:rsid w:val="009D3FF7"/>
    <w:rsid w:val="009D41D9"/>
    <w:rsid w:val="009D428D"/>
    <w:rsid w:val="009D49FB"/>
    <w:rsid w:val="009D4A0F"/>
    <w:rsid w:val="009D4BF0"/>
    <w:rsid w:val="009D4F86"/>
    <w:rsid w:val="009D56A0"/>
    <w:rsid w:val="009D5701"/>
    <w:rsid w:val="009D6D80"/>
    <w:rsid w:val="009D7162"/>
    <w:rsid w:val="009E0A6C"/>
    <w:rsid w:val="009E0B5E"/>
    <w:rsid w:val="009E11DE"/>
    <w:rsid w:val="009E16F4"/>
    <w:rsid w:val="009E20AD"/>
    <w:rsid w:val="009E2E77"/>
    <w:rsid w:val="009E2FD8"/>
    <w:rsid w:val="009E3512"/>
    <w:rsid w:val="009E3B7B"/>
    <w:rsid w:val="009E43AE"/>
    <w:rsid w:val="009E4F3D"/>
    <w:rsid w:val="009E57C1"/>
    <w:rsid w:val="009E5870"/>
    <w:rsid w:val="009E5FFA"/>
    <w:rsid w:val="009E6824"/>
    <w:rsid w:val="009E6B91"/>
    <w:rsid w:val="009E7255"/>
    <w:rsid w:val="009E7514"/>
    <w:rsid w:val="009E78B4"/>
    <w:rsid w:val="009F1312"/>
    <w:rsid w:val="009F1CA6"/>
    <w:rsid w:val="009F1DE8"/>
    <w:rsid w:val="009F274F"/>
    <w:rsid w:val="009F28C3"/>
    <w:rsid w:val="009F3741"/>
    <w:rsid w:val="009F4811"/>
    <w:rsid w:val="009F4B17"/>
    <w:rsid w:val="009F5B22"/>
    <w:rsid w:val="009F6963"/>
    <w:rsid w:val="009F6B62"/>
    <w:rsid w:val="009F6F60"/>
    <w:rsid w:val="009F71E2"/>
    <w:rsid w:val="009F7387"/>
    <w:rsid w:val="009F760E"/>
    <w:rsid w:val="009F77D6"/>
    <w:rsid w:val="009F7D9C"/>
    <w:rsid w:val="00A010C1"/>
    <w:rsid w:val="00A014B3"/>
    <w:rsid w:val="00A026EC"/>
    <w:rsid w:val="00A0293F"/>
    <w:rsid w:val="00A02A64"/>
    <w:rsid w:val="00A03499"/>
    <w:rsid w:val="00A034C4"/>
    <w:rsid w:val="00A03FCF"/>
    <w:rsid w:val="00A043B8"/>
    <w:rsid w:val="00A047BE"/>
    <w:rsid w:val="00A047D8"/>
    <w:rsid w:val="00A04CCC"/>
    <w:rsid w:val="00A04F09"/>
    <w:rsid w:val="00A057CE"/>
    <w:rsid w:val="00A05854"/>
    <w:rsid w:val="00A05E14"/>
    <w:rsid w:val="00A06C22"/>
    <w:rsid w:val="00A072E0"/>
    <w:rsid w:val="00A075CD"/>
    <w:rsid w:val="00A07726"/>
    <w:rsid w:val="00A12568"/>
    <w:rsid w:val="00A125E8"/>
    <w:rsid w:val="00A12C54"/>
    <w:rsid w:val="00A1379F"/>
    <w:rsid w:val="00A13B2D"/>
    <w:rsid w:val="00A14C27"/>
    <w:rsid w:val="00A15074"/>
    <w:rsid w:val="00A15218"/>
    <w:rsid w:val="00A154B8"/>
    <w:rsid w:val="00A1673E"/>
    <w:rsid w:val="00A16A67"/>
    <w:rsid w:val="00A17CF7"/>
    <w:rsid w:val="00A17FDF"/>
    <w:rsid w:val="00A20285"/>
    <w:rsid w:val="00A206D6"/>
    <w:rsid w:val="00A223CF"/>
    <w:rsid w:val="00A22B58"/>
    <w:rsid w:val="00A23406"/>
    <w:rsid w:val="00A23862"/>
    <w:rsid w:val="00A23AC3"/>
    <w:rsid w:val="00A23CE4"/>
    <w:rsid w:val="00A24C0F"/>
    <w:rsid w:val="00A25067"/>
    <w:rsid w:val="00A2515F"/>
    <w:rsid w:val="00A25971"/>
    <w:rsid w:val="00A2644D"/>
    <w:rsid w:val="00A270B8"/>
    <w:rsid w:val="00A2712B"/>
    <w:rsid w:val="00A272D6"/>
    <w:rsid w:val="00A2765D"/>
    <w:rsid w:val="00A27F68"/>
    <w:rsid w:val="00A30402"/>
    <w:rsid w:val="00A31F1B"/>
    <w:rsid w:val="00A321DE"/>
    <w:rsid w:val="00A32494"/>
    <w:rsid w:val="00A32EA3"/>
    <w:rsid w:val="00A33430"/>
    <w:rsid w:val="00A33459"/>
    <w:rsid w:val="00A33495"/>
    <w:rsid w:val="00A34972"/>
    <w:rsid w:val="00A35353"/>
    <w:rsid w:val="00A35730"/>
    <w:rsid w:val="00A35C18"/>
    <w:rsid w:val="00A36159"/>
    <w:rsid w:val="00A36D99"/>
    <w:rsid w:val="00A37600"/>
    <w:rsid w:val="00A4029B"/>
    <w:rsid w:val="00A4089A"/>
    <w:rsid w:val="00A40B30"/>
    <w:rsid w:val="00A40EC2"/>
    <w:rsid w:val="00A4225E"/>
    <w:rsid w:val="00A4228C"/>
    <w:rsid w:val="00A426A8"/>
    <w:rsid w:val="00A42974"/>
    <w:rsid w:val="00A431F3"/>
    <w:rsid w:val="00A435C7"/>
    <w:rsid w:val="00A43E3D"/>
    <w:rsid w:val="00A449D6"/>
    <w:rsid w:val="00A45C33"/>
    <w:rsid w:val="00A45DA6"/>
    <w:rsid w:val="00A465F8"/>
    <w:rsid w:val="00A46D3E"/>
    <w:rsid w:val="00A51468"/>
    <w:rsid w:val="00A51499"/>
    <w:rsid w:val="00A527B6"/>
    <w:rsid w:val="00A52BBE"/>
    <w:rsid w:val="00A52C20"/>
    <w:rsid w:val="00A52EAA"/>
    <w:rsid w:val="00A5334F"/>
    <w:rsid w:val="00A53419"/>
    <w:rsid w:val="00A535D3"/>
    <w:rsid w:val="00A54436"/>
    <w:rsid w:val="00A55033"/>
    <w:rsid w:val="00A55826"/>
    <w:rsid w:val="00A56191"/>
    <w:rsid w:val="00A561E8"/>
    <w:rsid w:val="00A563C0"/>
    <w:rsid w:val="00A566ED"/>
    <w:rsid w:val="00A56B44"/>
    <w:rsid w:val="00A57412"/>
    <w:rsid w:val="00A57A54"/>
    <w:rsid w:val="00A57C08"/>
    <w:rsid w:val="00A601D2"/>
    <w:rsid w:val="00A605F4"/>
    <w:rsid w:val="00A606F7"/>
    <w:rsid w:val="00A6079F"/>
    <w:rsid w:val="00A60B4E"/>
    <w:rsid w:val="00A60D2B"/>
    <w:rsid w:val="00A6124A"/>
    <w:rsid w:val="00A6127E"/>
    <w:rsid w:val="00A61420"/>
    <w:rsid w:val="00A617A8"/>
    <w:rsid w:val="00A62220"/>
    <w:rsid w:val="00A62890"/>
    <w:rsid w:val="00A62BC1"/>
    <w:rsid w:val="00A63563"/>
    <w:rsid w:val="00A6429A"/>
    <w:rsid w:val="00A6448C"/>
    <w:rsid w:val="00A647FE"/>
    <w:rsid w:val="00A6515E"/>
    <w:rsid w:val="00A65187"/>
    <w:rsid w:val="00A65659"/>
    <w:rsid w:val="00A65859"/>
    <w:rsid w:val="00A65B40"/>
    <w:rsid w:val="00A65D76"/>
    <w:rsid w:val="00A66A75"/>
    <w:rsid w:val="00A67110"/>
    <w:rsid w:val="00A67291"/>
    <w:rsid w:val="00A67AF4"/>
    <w:rsid w:val="00A70D59"/>
    <w:rsid w:val="00A714E1"/>
    <w:rsid w:val="00A71EE5"/>
    <w:rsid w:val="00A721CD"/>
    <w:rsid w:val="00A723A4"/>
    <w:rsid w:val="00A741BF"/>
    <w:rsid w:val="00A741DA"/>
    <w:rsid w:val="00A745D4"/>
    <w:rsid w:val="00A74896"/>
    <w:rsid w:val="00A7618B"/>
    <w:rsid w:val="00A7692C"/>
    <w:rsid w:val="00A77A00"/>
    <w:rsid w:val="00A77CB4"/>
    <w:rsid w:val="00A77DAA"/>
    <w:rsid w:val="00A80BC9"/>
    <w:rsid w:val="00A80F30"/>
    <w:rsid w:val="00A811C2"/>
    <w:rsid w:val="00A826D7"/>
    <w:rsid w:val="00A82B48"/>
    <w:rsid w:val="00A83264"/>
    <w:rsid w:val="00A83630"/>
    <w:rsid w:val="00A83A4C"/>
    <w:rsid w:val="00A83C47"/>
    <w:rsid w:val="00A8484A"/>
    <w:rsid w:val="00A84CD8"/>
    <w:rsid w:val="00A84DE5"/>
    <w:rsid w:val="00A85D8D"/>
    <w:rsid w:val="00A8629C"/>
    <w:rsid w:val="00A86F6C"/>
    <w:rsid w:val="00A8703E"/>
    <w:rsid w:val="00A9165A"/>
    <w:rsid w:val="00A916E3"/>
    <w:rsid w:val="00A9213A"/>
    <w:rsid w:val="00A92B05"/>
    <w:rsid w:val="00A94A3F"/>
    <w:rsid w:val="00A95277"/>
    <w:rsid w:val="00A96A34"/>
    <w:rsid w:val="00A96AB6"/>
    <w:rsid w:val="00A97835"/>
    <w:rsid w:val="00A97FD4"/>
    <w:rsid w:val="00AA0048"/>
    <w:rsid w:val="00AA153A"/>
    <w:rsid w:val="00AA15BF"/>
    <w:rsid w:val="00AA1A57"/>
    <w:rsid w:val="00AA1A97"/>
    <w:rsid w:val="00AA1CDC"/>
    <w:rsid w:val="00AA2187"/>
    <w:rsid w:val="00AA25BF"/>
    <w:rsid w:val="00AA27A2"/>
    <w:rsid w:val="00AA2DB9"/>
    <w:rsid w:val="00AA397C"/>
    <w:rsid w:val="00AA3A69"/>
    <w:rsid w:val="00AA3B32"/>
    <w:rsid w:val="00AA4084"/>
    <w:rsid w:val="00AA492F"/>
    <w:rsid w:val="00AA4984"/>
    <w:rsid w:val="00AA517C"/>
    <w:rsid w:val="00AA56C9"/>
    <w:rsid w:val="00AA5BC9"/>
    <w:rsid w:val="00AA5FB6"/>
    <w:rsid w:val="00AA6349"/>
    <w:rsid w:val="00AA68E2"/>
    <w:rsid w:val="00AA7FB3"/>
    <w:rsid w:val="00AB06B0"/>
    <w:rsid w:val="00AB0FC3"/>
    <w:rsid w:val="00AB2082"/>
    <w:rsid w:val="00AB267A"/>
    <w:rsid w:val="00AB2DDF"/>
    <w:rsid w:val="00AB3BEC"/>
    <w:rsid w:val="00AB4459"/>
    <w:rsid w:val="00AB5F70"/>
    <w:rsid w:val="00AB63EA"/>
    <w:rsid w:val="00AB64D1"/>
    <w:rsid w:val="00AB64EA"/>
    <w:rsid w:val="00AB79CE"/>
    <w:rsid w:val="00AC0A3A"/>
    <w:rsid w:val="00AC1782"/>
    <w:rsid w:val="00AC1FFF"/>
    <w:rsid w:val="00AC25B4"/>
    <w:rsid w:val="00AC498F"/>
    <w:rsid w:val="00AC5153"/>
    <w:rsid w:val="00AC5456"/>
    <w:rsid w:val="00AC596C"/>
    <w:rsid w:val="00AC59DC"/>
    <w:rsid w:val="00AC5AD2"/>
    <w:rsid w:val="00AC5AEC"/>
    <w:rsid w:val="00AC5DFD"/>
    <w:rsid w:val="00AC5EAD"/>
    <w:rsid w:val="00AC7B19"/>
    <w:rsid w:val="00AC7E1A"/>
    <w:rsid w:val="00AC7EE8"/>
    <w:rsid w:val="00AD0294"/>
    <w:rsid w:val="00AD03BA"/>
    <w:rsid w:val="00AD0532"/>
    <w:rsid w:val="00AD058B"/>
    <w:rsid w:val="00AD1347"/>
    <w:rsid w:val="00AD2294"/>
    <w:rsid w:val="00AD3842"/>
    <w:rsid w:val="00AD48BF"/>
    <w:rsid w:val="00AD504C"/>
    <w:rsid w:val="00AD5633"/>
    <w:rsid w:val="00AD5921"/>
    <w:rsid w:val="00AD5C9A"/>
    <w:rsid w:val="00AD5FF0"/>
    <w:rsid w:val="00AD6914"/>
    <w:rsid w:val="00AD69E4"/>
    <w:rsid w:val="00AD6BF0"/>
    <w:rsid w:val="00AD7914"/>
    <w:rsid w:val="00AD7D66"/>
    <w:rsid w:val="00AE02B2"/>
    <w:rsid w:val="00AE0465"/>
    <w:rsid w:val="00AE0AC6"/>
    <w:rsid w:val="00AE0EFC"/>
    <w:rsid w:val="00AE18D5"/>
    <w:rsid w:val="00AE2BE7"/>
    <w:rsid w:val="00AE2C8B"/>
    <w:rsid w:val="00AE3D82"/>
    <w:rsid w:val="00AE418E"/>
    <w:rsid w:val="00AE4EF5"/>
    <w:rsid w:val="00AE568E"/>
    <w:rsid w:val="00AE6122"/>
    <w:rsid w:val="00AE69A7"/>
    <w:rsid w:val="00AE78DF"/>
    <w:rsid w:val="00AF0122"/>
    <w:rsid w:val="00AF08C6"/>
    <w:rsid w:val="00AF0974"/>
    <w:rsid w:val="00AF1989"/>
    <w:rsid w:val="00AF1F9B"/>
    <w:rsid w:val="00AF278D"/>
    <w:rsid w:val="00AF3CBD"/>
    <w:rsid w:val="00AF42C1"/>
    <w:rsid w:val="00AF43DF"/>
    <w:rsid w:val="00AF44BC"/>
    <w:rsid w:val="00AF4912"/>
    <w:rsid w:val="00AF4B71"/>
    <w:rsid w:val="00AF53E9"/>
    <w:rsid w:val="00AF6F03"/>
    <w:rsid w:val="00AF6F76"/>
    <w:rsid w:val="00AF78EF"/>
    <w:rsid w:val="00AF7B23"/>
    <w:rsid w:val="00B00CFA"/>
    <w:rsid w:val="00B01EAA"/>
    <w:rsid w:val="00B02340"/>
    <w:rsid w:val="00B02E31"/>
    <w:rsid w:val="00B03433"/>
    <w:rsid w:val="00B03438"/>
    <w:rsid w:val="00B0344B"/>
    <w:rsid w:val="00B0351C"/>
    <w:rsid w:val="00B0432F"/>
    <w:rsid w:val="00B04F9C"/>
    <w:rsid w:val="00B05049"/>
    <w:rsid w:val="00B05247"/>
    <w:rsid w:val="00B05720"/>
    <w:rsid w:val="00B05A5C"/>
    <w:rsid w:val="00B06D7E"/>
    <w:rsid w:val="00B06F39"/>
    <w:rsid w:val="00B07170"/>
    <w:rsid w:val="00B071AF"/>
    <w:rsid w:val="00B0729F"/>
    <w:rsid w:val="00B07A17"/>
    <w:rsid w:val="00B07A9B"/>
    <w:rsid w:val="00B07AD7"/>
    <w:rsid w:val="00B1045E"/>
    <w:rsid w:val="00B10AC0"/>
    <w:rsid w:val="00B1131D"/>
    <w:rsid w:val="00B11CC6"/>
    <w:rsid w:val="00B11CCD"/>
    <w:rsid w:val="00B1216E"/>
    <w:rsid w:val="00B1217F"/>
    <w:rsid w:val="00B12571"/>
    <w:rsid w:val="00B1293A"/>
    <w:rsid w:val="00B12EA7"/>
    <w:rsid w:val="00B13169"/>
    <w:rsid w:val="00B1428F"/>
    <w:rsid w:val="00B14609"/>
    <w:rsid w:val="00B146A9"/>
    <w:rsid w:val="00B14FA5"/>
    <w:rsid w:val="00B15079"/>
    <w:rsid w:val="00B158B9"/>
    <w:rsid w:val="00B16CB5"/>
    <w:rsid w:val="00B16E4C"/>
    <w:rsid w:val="00B16E7F"/>
    <w:rsid w:val="00B20137"/>
    <w:rsid w:val="00B20B1C"/>
    <w:rsid w:val="00B20E11"/>
    <w:rsid w:val="00B219F8"/>
    <w:rsid w:val="00B21C8D"/>
    <w:rsid w:val="00B21E00"/>
    <w:rsid w:val="00B22244"/>
    <w:rsid w:val="00B225C3"/>
    <w:rsid w:val="00B2374B"/>
    <w:rsid w:val="00B23AE8"/>
    <w:rsid w:val="00B23E68"/>
    <w:rsid w:val="00B24083"/>
    <w:rsid w:val="00B2460F"/>
    <w:rsid w:val="00B24E62"/>
    <w:rsid w:val="00B24F99"/>
    <w:rsid w:val="00B2510A"/>
    <w:rsid w:val="00B25279"/>
    <w:rsid w:val="00B25299"/>
    <w:rsid w:val="00B265D8"/>
    <w:rsid w:val="00B26875"/>
    <w:rsid w:val="00B26EB3"/>
    <w:rsid w:val="00B306BD"/>
    <w:rsid w:val="00B307CA"/>
    <w:rsid w:val="00B30D0F"/>
    <w:rsid w:val="00B30FB3"/>
    <w:rsid w:val="00B32740"/>
    <w:rsid w:val="00B33565"/>
    <w:rsid w:val="00B338E6"/>
    <w:rsid w:val="00B33CA4"/>
    <w:rsid w:val="00B34725"/>
    <w:rsid w:val="00B348D6"/>
    <w:rsid w:val="00B34AE9"/>
    <w:rsid w:val="00B34B0A"/>
    <w:rsid w:val="00B35072"/>
    <w:rsid w:val="00B35285"/>
    <w:rsid w:val="00B36077"/>
    <w:rsid w:val="00B37433"/>
    <w:rsid w:val="00B378E1"/>
    <w:rsid w:val="00B37AAE"/>
    <w:rsid w:val="00B37CEF"/>
    <w:rsid w:val="00B37DD9"/>
    <w:rsid w:val="00B37F31"/>
    <w:rsid w:val="00B405AC"/>
    <w:rsid w:val="00B40E90"/>
    <w:rsid w:val="00B422B8"/>
    <w:rsid w:val="00B4232F"/>
    <w:rsid w:val="00B42903"/>
    <w:rsid w:val="00B429A2"/>
    <w:rsid w:val="00B42D53"/>
    <w:rsid w:val="00B43A25"/>
    <w:rsid w:val="00B44108"/>
    <w:rsid w:val="00B44262"/>
    <w:rsid w:val="00B44BD8"/>
    <w:rsid w:val="00B466B0"/>
    <w:rsid w:val="00B46DEF"/>
    <w:rsid w:val="00B4726A"/>
    <w:rsid w:val="00B47717"/>
    <w:rsid w:val="00B47975"/>
    <w:rsid w:val="00B47E7C"/>
    <w:rsid w:val="00B50F1A"/>
    <w:rsid w:val="00B517F9"/>
    <w:rsid w:val="00B51F8B"/>
    <w:rsid w:val="00B523DD"/>
    <w:rsid w:val="00B525C3"/>
    <w:rsid w:val="00B52DEF"/>
    <w:rsid w:val="00B5314A"/>
    <w:rsid w:val="00B53525"/>
    <w:rsid w:val="00B536E2"/>
    <w:rsid w:val="00B53C17"/>
    <w:rsid w:val="00B547C7"/>
    <w:rsid w:val="00B5563E"/>
    <w:rsid w:val="00B55700"/>
    <w:rsid w:val="00B57801"/>
    <w:rsid w:val="00B60452"/>
    <w:rsid w:val="00B6107C"/>
    <w:rsid w:val="00B62344"/>
    <w:rsid w:val="00B626E8"/>
    <w:rsid w:val="00B62993"/>
    <w:rsid w:val="00B63010"/>
    <w:rsid w:val="00B633B6"/>
    <w:rsid w:val="00B64071"/>
    <w:rsid w:val="00B652C0"/>
    <w:rsid w:val="00B65AC4"/>
    <w:rsid w:val="00B65F63"/>
    <w:rsid w:val="00B66375"/>
    <w:rsid w:val="00B673C9"/>
    <w:rsid w:val="00B6775C"/>
    <w:rsid w:val="00B67D86"/>
    <w:rsid w:val="00B67ED6"/>
    <w:rsid w:val="00B70545"/>
    <w:rsid w:val="00B70735"/>
    <w:rsid w:val="00B70BE6"/>
    <w:rsid w:val="00B70C15"/>
    <w:rsid w:val="00B715A3"/>
    <w:rsid w:val="00B7187C"/>
    <w:rsid w:val="00B725C2"/>
    <w:rsid w:val="00B73AEC"/>
    <w:rsid w:val="00B73D5F"/>
    <w:rsid w:val="00B741A5"/>
    <w:rsid w:val="00B74294"/>
    <w:rsid w:val="00B7457F"/>
    <w:rsid w:val="00B75243"/>
    <w:rsid w:val="00B75250"/>
    <w:rsid w:val="00B753B9"/>
    <w:rsid w:val="00B75993"/>
    <w:rsid w:val="00B75B1F"/>
    <w:rsid w:val="00B75F88"/>
    <w:rsid w:val="00B76662"/>
    <w:rsid w:val="00B76CF3"/>
    <w:rsid w:val="00B77157"/>
    <w:rsid w:val="00B7717E"/>
    <w:rsid w:val="00B77A9E"/>
    <w:rsid w:val="00B77C4A"/>
    <w:rsid w:val="00B77E2F"/>
    <w:rsid w:val="00B803F4"/>
    <w:rsid w:val="00B804EB"/>
    <w:rsid w:val="00B80D91"/>
    <w:rsid w:val="00B81076"/>
    <w:rsid w:val="00B81B3E"/>
    <w:rsid w:val="00B82098"/>
    <w:rsid w:val="00B823D0"/>
    <w:rsid w:val="00B82503"/>
    <w:rsid w:val="00B82718"/>
    <w:rsid w:val="00B827A1"/>
    <w:rsid w:val="00B8299D"/>
    <w:rsid w:val="00B82E1D"/>
    <w:rsid w:val="00B83B8C"/>
    <w:rsid w:val="00B83E29"/>
    <w:rsid w:val="00B84095"/>
    <w:rsid w:val="00B844C0"/>
    <w:rsid w:val="00B84A1D"/>
    <w:rsid w:val="00B8563F"/>
    <w:rsid w:val="00B8572E"/>
    <w:rsid w:val="00B85C4C"/>
    <w:rsid w:val="00B864FC"/>
    <w:rsid w:val="00B87F07"/>
    <w:rsid w:val="00B90C7E"/>
    <w:rsid w:val="00B91DAC"/>
    <w:rsid w:val="00B91E60"/>
    <w:rsid w:val="00B93AC4"/>
    <w:rsid w:val="00B9411F"/>
    <w:rsid w:val="00B9443F"/>
    <w:rsid w:val="00B94AC3"/>
    <w:rsid w:val="00B94AE6"/>
    <w:rsid w:val="00B94BFE"/>
    <w:rsid w:val="00B951E0"/>
    <w:rsid w:val="00B953D4"/>
    <w:rsid w:val="00B9546C"/>
    <w:rsid w:val="00B954AD"/>
    <w:rsid w:val="00B9643E"/>
    <w:rsid w:val="00B97593"/>
    <w:rsid w:val="00B978AD"/>
    <w:rsid w:val="00B97D8A"/>
    <w:rsid w:val="00BA04CD"/>
    <w:rsid w:val="00BA06B1"/>
    <w:rsid w:val="00BA0C50"/>
    <w:rsid w:val="00BA1014"/>
    <w:rsid w:val="00BA132C"/>
    <w:rsid w:val="00BA19EE"/>
    <w:rsid w:val="00BA217E"/>
    <w:rsid w:val="00BA26A5"/>
    <w:rsid w:val="00BA2774"/>
    <w:rsid w:val="00BA2D65"/>
    <w:rsid w:val="00BA30A1"/>
    <w:rsid w:val="00BA33E1"/>
    <w:rsid w:val="00BA35EC"/>
    <w:rsid w:val="00BA3CBA"/>
    <w:rsid w:val="00BA3D33"/>
    <w:rsid w:val="00BA472A"/>
    <w:rsid w:val="00BA4A23"/>
    <w:rsid w:val="00BA4DE1"/>
    <w:rsid w:val="00BA4FEF"/>
    <w:rsid w:val="00BA5479"/>
    <w:rsid w:val="00BA58E6"/>
    <w:rsid w:val="00BA59CB"/>
    <w:rsid w:val="00BA6325"/>
    <w:rsid w:val="00BA69F6"/>
    <w:rsid w:val="00BA6BCC"/>
    <w:rsid w:val="00BA6D46"/>
    <w:rsid w:val="00BA77C5"/>
    <w:rsid w:val="00BA7914"/>
    <w:rsid w:val="00BB0552"/>
    <w:rsid w:val="00BB05BA"/>
    <w:rsid w:val="00BB0DF4"/>
    <w:rsid w:val="00BB0E1E"/>
    <w:rsid w:val="00BB1DFB"/>
    <w:rsid w:val="00BB219F"/>
    <w:rsid w:val="00BB244B"/>
    <w:rsid w:val="00BB3E92"/>
    <w:rsid w:val="00BB512E"/>
    <w:rsid w:val="00BB51FE"/>
    <w:rsid w:val="00BB57E7"/>
    <w:rsid w:val="00BB5815"/>
    <w:rsid w:val="00BB6659"/>
    <w:rsid w:val="00BB6AE4"/>
    <w:rsid w:val="00BB7C74"/>
    <w:rsid w:val="00BC0E20"/>
    <w:rsid w:val="00BC125D"/>
    <w:rsid w:val="00BC1FF3"/>
    <w:rsid w:val="00BC2027"/>
    <w:rsid w:val="00BC2295"/>
    <w:rsid w:val="00BC255B"/>
    <w:rsid w:val="00BC30E0"/>
    <w:rsid w:val="00BC429C"/>
    <w:rsid w:val="00BC4752"/>
    <w:rsid w:val="00BC4760"/>
    <w:rsid w:val="00BC4B08"/>
    <w:rsid w:val="00BC4F50"/>
    <w:rsid w:val="00BC5AA3"/>
    <w:rsid w:val="00BC5BBF"/>
    <w:rsid w:val="00BC642D"/>
    <w:rsid w:val="00BD0070"/>
    <w:rsid w:val="00BD0164"/>
    <w:rsid w:val="00BD05EE"/>
    <w:rsid w:val="00BD061E"/>
    <w:rsid w:val="00BD0C7B"/>
    <w:rsid w:val="00BD0D19"/>
    <w:rsid w:val="00BD111A"/>
    <w:rsid w:val="00BD1783"/>
    <w:rsid w:val="00BD227E"/>
    <w:rsid w:val="00BD2F49"/>
    <w:rsid w:val="00BD3527"/>
    <w:rsid w:val="00BD3713"/>
    <w:rsid w:val="00BD4554"/>
    <w:rsid w:val="00BD48BD"/>
    <w:rsid w:val="00BD48DE"/>
    <w:rsid w:val="00BD5511"/>
    <w:rsid w:val="00BD5815"/>
    <w:rsid w:val="00BD63C1"/>
    <w:rsid w:val="00BD79C9"/>
    <w:rsid w:val="00BE06BD"/>
    <w:rsid w:val="00BE0F0A"/>
    <w:rsid w:val="00BE0FD8"/>
    <w:rsid w:val="00BE124E"/>
    <w:rsid w:val="00BE14E9"/>
    <w:rsid w:val="00BE15B1"/>
    <w:rsid w:val="00BE1C0B"/>
    <w:rsid w:val="00BE2645"/>
    <w:rsid w:val="00BE2770"/>
    <w:rsid w:val="00BE2817"/>
    <w:rsid w:val="00BE2BF0"/>
    <w:rsid w:val="00BE3CD4"/>
    <w:rsid w:val="00BE45CA"/>
    <w:rsid w:val="00BE4D89"/>
    <w:rsid w:val="00BE4F4C"/>
    <w:rsid w:val="00BE594D"/>
    <w:rsid w:val="00BE6702"/>
    <w:rsid w:val="00BE681F"/>
    <w:rsid w:val="00BE6870"/>
    <w:rsid w:val="00BE6F1C"/>
    <w:rsid w:val="00BE7288"/>
    <w:rsid w:val="00BE7BBA"/>
    <w:rsid w:val="00BE7FBE"/>
    <w:rsid w:val="00BF0141"/>
    <w:rsid w:val="00BF01DA"/>
    <w:rsid w:val="00BF1B67"/>
    <w:rsid w:val="00BF2724"/>
    <w:rsid w:val="00BF30AE"/>
    <w:rsid w:val="00BF30B6"/>
    <w:rsid w:val="00BF3633"/>
    <w:rsid w:val="00BF37CA"/>
    <w:rsid w:val="00BF3A3A"/>
    <w:rsid w:val="00BF48E9"/>
    <w:rsid w:val="00BF5042"/>
    <w:rsid w:val="00BF5715"/>
    <w:rsid w:val="00BF5B5A"/>
    <w:rsid w:val="00BF5D37"/>
    <w:rsid w:val="00BF5EA0"/>
    <w:rsid w:val="00BF6B8D"/>
    <w:rsid w:val="00BF6DB0"/>
    <w:rsid w:val="00BF7541"/>
    <w:rsid w:val="00BF7567"/>
    <w:rsid w:val="00BF794F"/>
    <w:rsid w:val="00C004D3"/>
    <w:rsid w:val="00C00601"/>
    <w:rsid w:val="00C00D9C"/>
    <w:rsid w:val="00C00FE9"/>
    <w:rsid w:val="00C011F4"/>
    <w:rsid w:val="00C0153E"/>
    <w:rsid w:val="00C01E7F"/>
    <w:rsid w:val="00C020B2"/>
    <w:rsid w:val="00C0262A"/>
    <w:rsid w:val="00C0265F"/>
    <w:rsid w:val="00C0285B"/>
    <w:rsid w:val="00C02D02"/>
    <w:rsid w:val="00C04597"/>
    <w:rsid w:val="00C04DD9"/>
    <w:rsid w:val="00C05985"/>
    <w:rsid w:val="00C05FF2"/>
    <w:rsid w:val="00C0704E"/>
    <w:rsid w:val="00C1012C"/>
    <w:rsid w:val="00C104B7"/>
    <w:rsid w:val="00C10709"/>
    <w:rsid w:val="00C10A32"/>
    <w:rsid w:val="00C10BBB"/>
    <w:rsid w:val="00C10C0B"/>
    <w:rsid w:val="00C11401"/>
    <w:rsid w:val="00C1152C"/>
    <w:rsid w:val="00C11C35"/>
    <w:rsid w:val="00C12153"/>
    <w:rsid w:val="00C130E5"/>
    <w:rsid w:val="00C1320D"/>
    <w:rsid w:val="00C1389B"/>
    <w:rsid w:val="00C13B69"/>
    <w:rsid w:val="00C13CDC"/>
    <w:rsid w:val="00C13D7F"/>
    <w:rsid w:val="00C14EA7"/>
    <w:rsid w:val="00C154CD"/>
    <w:rsid w:val="00C159A0"/>
    <w:rsid w:val="00C159C7"/>
    <w:rsid w:val="00C164CE"/>
    <w:rsid w:val="00C165C3"/>
    <w:rsid w:val="00C16C6D"/>
    <w:rsid w:val="00C16DF8"/>
    <w:rsid w:val="00C16E54"/>
    <w:rsid w:val="00C17209"/>
    <w:rsid w:val="00C173FA"/>
    <w:rsid w:val="00C2026A"/>
    <w:rsid w:val="00C20373"/>
    <w:rsid w:val="00C20AA6"/>
    <w:rsid w:val="00C20BE0"/>
    <w:rsid w:val="00C20C42"/>
    <w:rsid w:val="00C214D5"/>
    <w:rsid w:val="00C219FA"/>
    <w:rsid w:val="00C21DCC"/>
    <w:rsid w:val="00C21E6F"/>
    <w:rsid w:val="00C2233D"/>
    <w:rsid w:val="00C225FC"/>
    <w:rsid w:val="00C226B8"/>
    <w:rsid w:val="00C22746"/>
    <w:rsid w:val="00C22E45"/>
    <w:rsid w:val="00C234F4"/>
    <w:rsid w:val="00C243B8"/>
    <w:rsid w:val="00C24693"/>
    <w:rsid w:val="00C254DA"/>
    <w:rsid w:val="00C255CF"/>
    <w:rsid w:val="00C255F8"/>
    <w:rsid w:val="00C260F4"/>
    <w:rsid w:val="00C26259"/>
    <w:rsid w:val="00C26280"/>
    <w:rsid w:val="00C2650E"/>
    <w:rsid w:val="00C27425"/>
    <w:rsid w:val="00C27C00"/>
    <w:rsid w:val="00C27D77"/>
    <w:rsid w:val="00C3195F"/>
    <w:rsid w:val="00C31D70"/>
    <w:rsid w:val="00C32641"/>
    <w:rsid w:val="00C331D2"/>
    <w:rsid w:val="00C33D91"/>
    <w:rsid w:val="00C33DA8"/>
    <w:rsid w:val="00C34254"/>
    <w:rsid w:val="00C351FA"/>
    <w:rsid w:val="00C356FE"/>
    <w:rsid w:val="00C359B9"/>
    <w:rsid w:val="00C40324"/>
    <w:rsid w:val="00C41387"/>
    <w:rsid w:val="00C41D42"/>
    <w:rsid w:val="00C41F44"/>
    <w:rsid w:val="00C421CC"/>
    <w:rsid w:val="00C42748"/>
    <w:rsid w:val="00C434B6"/>
    <w:rsid w:val="00C43A25"/>
    <w:rsid w:val="00C43BE4"/>
    <w:rsid w:val="00C43F2C"/>
    <w:rsid w:val="00C45BD0"/>
    <w:rsid w:val="00C465C8"/>
    <w:rsid w:val="00C46A88"/>
    <w:rsid w:val="00C46CAB"/>
    <w:rsid w:val="00C46D33"/>
    <w:rsid w:val="00C47266"/>
    <w:rsid w:val="00C503DC"/>
    <w:rsid w:val="00C50881"/>
    <w:rsid w:val="00C509B1"/>
    <w:rsid w:val="00C50E8B"/>
    <w:rsid w:val="00C50F1D"/>
    <w:rsid w:val="00C51356"/>
    <w:rsid w:val="00C517BA"/>
    <w:rsid w:val="00C5183E"/>
    <w:rsid w:val="00C5288C"/>
    <w:rsid w:val="00C52B28"/>
    <w:rsid w:val="00C532EE"/>
    <w:rsid w:val="00C536E8"/>
    <w:rsid w:val="00C53E89"/>
    <w:rsid w:val="00C53EF7"/>
    <w:rsid w:val="00C547AA"/>
    <w:rsid w:val="00C55281"/>
    <w:rsid w:val="00C55C07"/>
    <w:rsid w:val="00C55C88"/>
    <w:rsid w:val="00C5651D"/>
    <w:rsid w:val="00C56778"/>
    <w:rsid w:val="00C56BAD"/>
    <w:rsid w:val="00C57C44"/>
    <w:rsid w:val="00C60286"/>
    <w:rsid w:val="00C603BA"/>
    <w:rsid w:val="00C6078B"/>
    <w:rsid w:val="00C60832"/>
    <w:rsid w:val="00C61E6A"/>
    <w:rsid w:val="00C621CC"/>
    <w:rsid w:val="00C6270A"/>
    <w:rsid w:val="00C62C6F"/>
    <w:rsid w:val="00C62EA6"/>
    <w:rsid w:val="00C651F6"/>
    <w:rsid w:val="00C655F6"/>
    <w:rsid w:val="00C65F93"/>
    <w:rsid w:val="00C66891"/>
    <w:rsid w:val="00C6689A"/>
    <w:rsid w:val="00C66906"/>
    <w:rsid w:val="00C66ADC"/>
    <w:rsid w:val="00C671DA"/>
    <w:rsid w:val="00C6720D"/>
    <w:rsid w:val="00C67FA1"/>
    <w:rsid w:val="00C7054A"/>
    <w:rsid w:val="00C709C6"/>
    <w:rsid w:val="00C7112F"/>
    <w:rsid w:val="00C71E77"/>
    <w:rsid w:val="00C7286D"/>
    <w:rsid w:val="00C72D09"/>
    <w:rsid w:val="00C73A4B"/>
    <w:rsid w:val="00C73D6C"/>
    <w:rsid w:val="00C74714"/>
    <w:rsid w:val="00C7472D"/>
    <w:rsid w:val="00C748FD"/>
    <w:rsid w:val="00C74983"/>
    <w:rsid w:val="00C74E0A"/>
    <w:rsid w:val="00C75778"/>
    <w:rsid w:val="00C757CB"/>
    <w:rsid w:val="00C76EC9"/>
    <w:rsid w:val="00C77014"/>
    <w:rsid w:val="00C77EBB"/>
    <w:rsid w:val="00C8047C"/>
    <w:rsid w:val="00C80E11"/>
    <w:rsid w:val="00C8198E"/>
    <w:rsid w:val="00C81AA8"/>
    <w:rsid w:val="00C81C9F"/>
    <w:rsid w:val="00C8204A"/>
    <w:rsid w:val="00C8267A"/>
    <w:rsid w:val="00C82931"/>
    <w:rsid w:val="00C82BBA"/>
    <w:rsid w:val="00C82F39"/>
    <w:rsid w:val="00C83139"/>
    <w:rsid w:val="00C835B9"/>
    <w:rsid w:val="00C83B70"/>
    <w:rsid w:val="00C83BD7"/>
    <w:rsid w:val="00C85321"/>
    <w:rsid w:val="00C85460"/>
    <w:rsid w:val="00C8548B"/>
    <w:rsid w:val="00C86BAE"/>
    <w:rsid w:val="00C86BF0"/>
    <w:rsid w:val="00C86E6A"/>
    <w:rsid w:val="00C86F3D"/>
    <w:rsid w:val="00C870EE"/>
    <w:rsid w:val="00C87187"/>
    <w:rsid w:val="00C87582"/>
    <w:rsid w:val="00C8773F"/>
    <w:rsid w:val="00C906BE"/>
    <w:rsid w:val="00C913A5"/>
    <w:rsid w:val="00C91EB9"/>
    <w:rsid w:val="00C9231B"/>
    <w:rsid w:val="00C92495"/>
    <w:rsid w:val="00C92841"/>
    <w:rsid w:val="00C931F0"/>
    <w:rsid w:val="00C93CD4"/>
    <w:rsid w:val="00C93D70"/>
    <w:rsid w:val="00C9411A"/>
    <w:rsid w:val="00C94763"/>
    <w:rsid w:val="00C94A83"/>
    <w:rsid w:val="00C94CC8"/>
    <w:rsid w:val="00C95A35"/>
    <w:rsid w:val="00C95DEF"/>
    <w:rsid w:val="00C962C8"/>
    <w:rsid w:val="00C9641A"/>
    <w:rsid w:val="00C969A4"/>
    <w:rsid w:val="00C96C9B"/>
    <w:rsid w:val="00C97C7C"/>
    <w:rsid w:val="00CA05C8"/>
    <w:rsid w:val="00CA124A"/>
    <w:rsid w:val="00CA1711"/>
    <w:rsid w:val="00CA2B1D"/>
    <w:rsid w:val="00CA2C1C"/>
    <w:rsid w:val="00CA2D45"/>
    <w:rsid w:val="00CA3777"/>
    <w:rsid w:val="00CA5415"/>
    <w:rsid w:val="00CA5AD7"/>
    <w:rsid w:val="00CA65C2"/>
    <w:rsid w:val="00CA772A"/>
    <w:rsid w:val="00CA783C"/>
    <w:rsid w:val="00CB02E7"/>
    <w:rsid w:val="00CB0637"/>
    <w:rsid w:val="00CB091D"/>
    <w:rsid w:val="00CB0CE9"/>
    <w:rsid w:val="00CB13A3"/>
    <w:rsid w:val="00CB19C0"/>
    <w:rsid w:val="00CB204F"/>
    <w:rsid w:val="00CB2980"/>
    <w:rsid w:val="00CB2C0E"/>
    <w:rsid w:val="00CB2DCA"/>
    <w:rsid w:val="00CB34E2"/>
    <w:rsid w:val="00CB3851"/>
    <w:rsid w:val="00CB405A"/>
    <w:rsid w:val="00CB4E94"/>
    <w:rsid w:val="00CB4FDA"/>
    <w:rsid w:val="00CB54B4"/>
    <w:rsid w:val="00CB5586"/>
    <w:rsid w:val="00CB5782"/>
    <w:rsid w:val="00CB5940"/>
    <w:rsid w:val="00CB615A"/>
    <w:rsid w:val="00CB6FBB"/>
    <w:rsid w:val="00CB6FE6"/>
    <w:rsid w:val="00CB71B5"/>
    <w:rsid w:val="00CB7A69"/>
    <w:rsid w:val="00CC0811"/>
    <w:rsid w:val="00CC10A5"/>
    <w:rsid w:val="00CC10EC"/>
    <w:rsid w:val="00CC17EB"/>
    <w:rsid w:val="00CC1F14"/>
    <w:rsid w:val="00CC25BE"/>
    <w:rsid w:val="00CC3A8F"/>
    <w:rsid w:val="00CC3F16"/>
    <w:rsid w:val="00CC4915"/>
    <w:rsid w:val="00CC538A"/>
    <w:rsid w:val="00CC5C87"/>
    <w:rsid w:val="00CC621B"/>
    <w:rsid w:val="00CC7897"/>
    <w:rsid w:val="00CC7EC8"/>
    <w:rsid w:val="00CD0277"/>
    <w:rsid w:val="00CD1160"/>
    <w:rsid w:val="00CD2225"/>
    <w:rsid w:val="00CD222D"/>
    <w:rsid w:val="00CD2715"/>
    <w:rsid w:val="00CD3838"/>
    <w:rsid w:val="00CD3860"/>
    <w:rsid w:val="00CD44E1"/>
    <w:rsid w:val="00CD4CE0"/>
    <w:rsid w:val="00CD5242"/>
    <w:rsid w:val="00CD59D4"/>
    <w:rsid w:val="00CD5A2E"/>
    <w:rsid w:val="00CD5D72"/>
    <w:rsid w:val="00CD6A85"/>
    <w:rsid w:val="00CD6BAB"/>
    <w:rsid w:val="00CD6FD8"/>
    <w:rsid w:val="00CD7247"/>
    <w:rsid w:val="00CD7BC1"/>
    <w:rsid w:val="00CD7E3C"/>
    <w:rsid w:val="00CE00DD"/>
    <w:rsid w:val="00CE013A"/>
    <w:rsid w:val="00CE0313"/>
    <w:rsid w:val="00CE0EAF"/>
    <w:rsid w:val="00CE1A1F"/>
    <w:rsid w:val="00CE1DF1"/>
    <w:rsid w:val="00CE22A7"/>
    <w:rsid w:val="00CE22B0"/>
    <w:rsid w:val="00CE27D1"/>
    <w:rsid w:val="00CE298B"/>
    <w:rsid w:val="00CE3271"/>
    <w:rsid w:val="00CE3C50"/>
    <w:rsid w:val="00CE3D18"/>
    <w:rsid w:val="00CE400A"/>
    <w:rsid w:val="00CE43DC"/>
    <w:rsid w:val="00CE53C3"/>
    <w:rsid w:val="00CE5BBD"/>
    <w:rsid w:val="00CE6851"/>
    <w:rsid w:val="00CE6A12"/>
    <w:rsid w:val="00CE6BA3"/>
    <w:rsid w:val="00CE720A"/>
    <w:rsid w:val="00CE7266"/>
    <w:rsid w:val="00CE74C7"/>
    <w:rsid w:val="00CE7F06"/>
    <w:rsid w:val="00CF035F"/>
    <w:rsid w:val="00CF08CD"/>
    <w:rsid w:val="00CF0F24"/>
    <w:rsid w:val="00CF1CE1"/>
    <w:rsid w:val="00CF2774"/>
    <w:rsid w:val="00CF38A4"/>
    <w:rsid w:val="00CF3DC7"/>
    <w:rsid w:val="00CF501E"/>
    <w:rsid w:val="00CF57A0"/>
    <w:rsid w:val="00CF5942"/>
    <w:rsid w:val="00CF6516"/>
    <w:rsid w:val="00CF6DB7"/>
    <w:rsid w:val="00CF7C3C"/>
    <w:rsid w:val="00CF7CAE"/>
    <w:rsid w:val="00D00369"/>
    <w:rsid w:val="00D00955"/>
    <w:rsid w:val="00D0099E"/>
    <w:rsid w:val="00D00D49"/>
    <w:rsid w:val="00D010FF"/>
    <w:rsid w:val="00D011F0"/>
    <w:rsid w:val="00D01523"/>
    <w:rsid w:val="00D01C98"/>
    <w:rsid w:val="00D01E48"/>
    <w:rsid w:val="00D02A30"/>
    <w:rsid w:val="00D02ADE"/>
    <w:rsid w:val="00D02E79"/>
    <w:rsid w:val="00D031C4"/>
    <w:rsid w:val="00D0414F"/>
    <w:rsid w:val="00D041DD"/>
    <w:rsid w:val="00D0535E"/>
    <w:rsid w:val="00D05467"/>
    <w:rsid w:val="00D05AF0"/>
    <w:rsid w:val="00D05D52"/>
    <w:rsid w:val="00D07473"/>
    <w:rsid w:val="00D07D82"/>
    <w:rsid w:val="00D100C5"/>
    <w:rsid w:val="00D10BA4"/>
    <w:rsid w:val="00D11827"/>
    <w:rsid w:val="00D11E3A"/>
    <w:rsid w:val="00D131AB"/>
    <w:rsid w:val="00D132A7"/>
    <w:rsid w:val="00D1392D"/>
    <w:rsid w:val="00D13B98"/>
    <w:rsid w:val="00D13BD7"/>
    <w:rsid w:val="00D13EF1"/>
    <w:rsid w:val="00D14314"/>
    <w:rsid w:val="00D146FF"/>
    <w:rsid w:val="00D15651"/>
    <w:rsid w:val="00D15676"/>
    <w:rsid w:val="00D15A5C"/>
    <w:rsid w:val="00D15FA0"/>
    <w:rsid w:val="00D16327"/>
    <w:rsid w:val="00D163BB"/>
    <w:rsid w:val="00D1653B"/>
    <w:rsid w:val="00D17342"/>
    <w:rsid w:val="00D174AB"/>
    <w:rsid w:val="00D175EA"/>
    <w:rsid w:val="00D17914"/>
    <w:rsid w:val="00D207BE"/>
    <w:rsid w:val="00D20F4D"/>
    <w:rsid w:val="00D21039"/>
    <w:rsid w:val="00D210AB"/>
    <w:rsid w:val="00D21102"/>
    <w:rsid w:val="00D22C4A"/>
    <w:rsid w:val="00D23411"/>
    <w:rsid w:val="00D23898"/>
    <w:rsid w:val="00D23C56"/>
    <w:rsid w:val="00D23D2B"/>
    <w:rsid w:val="00D23F42"/>
    <w:rsid w:val="00D24F50"/>
    <w:rsid w:val="00D25D76"/>
    <w:rsid w:val="00D264DF"/>
    <w:rsid w:val="00D265B4"/>
    <w:rsid w:val="00D26ACF"/>
    <w:rsid w:val="00D26CE2"/>
    <w:rsid w:val="00D270A1"/>
    <w:rsid w:val="00D27A1F"/>
    <w:rsid w:val="00D30245"/>
    <w:rsid w:val="00D31A02"/>
    <w:rsid w:val="00D324AF"/>
    <w:rsid w:val="00D325E7"/>
    <w:rsid w:val="00D32D21"/>
    <w:rsid w:val="00D32D2E"/>
    <w:rsid w:val="00D3354B"/>
    <w:rsid w:val="00D33F9E"/>
    <w:rsid w:val="00D34D73"/>
    <w:rsid w:val="00D35AD6"/>
    <w:rsid w:val="00D35E4B"/>
    <w:rsid w:val="00D360AE"/>
    <w:rsid w:val="00D363B5"/>
    <w:rsid w:val="00D367E4"/>
    <w:rsid w:val="00D36D4E"/>
    <w:rsid w:val="00D36F49"/>
    <w:rsid w:val="00D378C1"/>
    <w:rsid w:val="00D37C6B"/>
    <w:rsid w:val="00D400F7"/>
    <w:rsid w:val="00D40BA6"/>
    <w:rsid w:val="00D4128C"/>
    <w:rsid w:val="00D41967"/>
    <w:rsid w:val="00D41B04"/>
    <w:rsid w:val="00D41B71"/>
    <w:rsid w:val="00D41E7C"/>
    <w:rsid w:val="00D42466"/>
    <w:rsid w:val="00D436F2"/>
    <w:rsid w:val="00D446E4"/>
    <w:rsid w:val="00D44CAE"/>
    <w:rsid w:val="00D45AEA"/>
    <w:rsid w:val="00D461FB"/>
    <w:rsid w:val="00D463A7"/>
    <w:rsid w:val="00D469E1"/>
    <w:rsid w:val="00D47872"/>
    <w:rsid w:val="00D47B59"/>
    <w:rsid w:val="00D47C94"/>
    <w:rsid w:val="00D502BC"/>
    <w:rsid w:val="00D50BCE"/>
    <w:rsid w:val="00D50D4E"/>
    <w:rsid w:val="00D50FAA"/>
    <w:rsid w:val="00D514BA"/>
    <w:rsid w:val="00D5178D"/>
    <w:rsid w:val="00D51FD5"/>
    <w:rsid w:val="00D52ADE"/>
    <w:rsid w:val="00D52B38"/>
    <w:rsid w:val="00D5319C"/>
    <w:rsid w:val="00D539CD"/>
    <w:rsid w:val="00D53BAA"/>
    <w:rsid w:val="00D53F76"/>
    <w:rsid w:val="00D547FF"/>
    <w:rsid w:val="00D5508C"/>
    <w:rsid w:val="00D55622"/>
    <w:rsid w:val="00D559B5"/>
    <w:rsid w:val="00D55B5A"/>
    <w:rsid w:val="00D56263"/>
    <w:rsid w:val="00D563A9"/>
    <w:rsid w:val="00D570D4"/>
    <w:rsid w:val="00D570D7"/>
    <w:rsid w:val="00D57972"/>
    <w:rsid w:val="00D57B6B"/>
    <w:rsid w:val="00D57FC6"/>
    <w:rsid w:val="00D6086A"/>
    <w:rsid w:val="00D6091A"/>
    <w:rsid w:val="00D60EEC"/>
    <w:rsid w:val="00D61EC1"/>
    <w:rsid w:val="00D624FB"/>
    <w:rsid w:val="00D625CE"/>
    <w:rsid w:val="00D62B88"/>
    <w:rsid w:val="00D6364B"/>
    <w:rsid w:val="00D63964"/>
    <w:rsid w:val="00D63EF0"/>
    <w:rsid w:val="00D63F4E"/>
    <w:rsid w:val="00D6400A"/>
    <w:rsid w:val="00D64E10"/>
    <w:rsid w:val="00D64E8D"/>
    <w:rsid w:val="00D64F3B"/>
    <w:rsid w:val="00D653B2"/>
    <w:rsid w:val="00D65A8E"/>
    <w:rsid w:val="00D65CEA"/>
    <w:rsid w:val="00D65D27"/>
    <w:rsid w:val="00D66000"/>
    <w:rsid w:val="00D66D46"/>
    <w:rsid w:val="00D66DB8"/>
    <w:rsid w:val="00D66F05"/>
    <w:rsid w:val="00D6780E"/>
    <w:rsid w:val="00D67FB5"/>
    <w:rsid w:val="00D70644"/>
    <w:rsid w:val="00D706DE"/>
    <w:rsid w:val="00D713E8"/>
    <w:rsid w:val="00D718F6"/>
    <w:rsid w:val="00D73B31"/>
    <w:rsid w:val="00D73D84"/>
    <w:rsid w:val="00D73F63"/>
    <w:rsid w:val="00D745C6"/>
    <w:rsid w:val="00D747FF"/>
    <w:rsid w:val="00D7488A"/>
    <w:rsid w:val="00D74906"/>
    <w:rsid w:val="00D74A91"/>
    <w:rsid w:val="00D75507"/>
    <w:rsid w:val="00D75848"/>
    <w:rsid w:val="00D759FD"/>
    <w:rsid w:val="00D76C33"/>
    <w:rsid w:val="00D77352"/>
    <w:rsid w:val="00D775C3"/>
    <w:rsid w:val="00D775E2"/>
    <w:rsid w:val="00D77777"/>
    <w:rsid w:val="00D777DD"/>
    <w:rsid w:val="00D778B6"/>
    <w:rsid w:val="00D77DD2"/>
    <w:rsid w:val="00D80B1E"/>
    <w:rsid w:val="00D812B7"/>
    <w:rsid w:val="00D8185A"/>
    <w:rsid w:val="00D819C3"/>
    <w:rsid w:val="00D81EBF"/>
    <w:rsid w:val="00D81ED5"/>
    <w:rsid w:val="00D82F57"/>
    <w:rsid w:val="00D834AA"/>
    <w:rsid w:val="00D8373F"/>
    <w:rsid w:val="00D83A33"/>
    <w:rsid w:val="00D83BD7"/>
    <w:rsid w:val="00D84139"/>
    <w:rsid w:val="00D855F3"/>
    <w:rsid w:val="00D856BC"/>
    <w:rsid w:val="00D85ABF"/>
    <w:rsid w:val="00D86DD7"/>
    <w:rsid w:val="00D871BE"/>
    <w:rsid w:val="00D8753C"/>
    <w:rsid w:val="00D87865"/>
    <w:rsid w:val="00D90BAF"/>
    <w:rsid w:val="00D90D78"/>
    <w:rsid w:val="00D91261"/>
    <w:rsid w:val="00D915F3"/>
    <w:rsid w:val="00D91D16"/>
    <w:rsid w:val="00D92873"/>
    <w:rsid w:val="00D92B89"/>
    <w:rsid w:val="00D92EEB"/>
    <w:rsid w:val="00D932B4"/>
    <w:rsid w:val="00D93369"/>
    <w:rsid w:val="00D93512"/>
    <w:rsid w:val="00D94375"/>
    <w:rsid w:val="00D945D1"/>
    <w:rsid w:val="00D94D77"/>
    <w:rsid w:val="00D95F97"/>
    <w:rsid w:val="00D96182"/>
    <w:rsid w:val="00D96630"/>
    <w:rsid w:val="00D967D4"/>
    <w:rsid w:val="00D96ABC"/>
    <w:rsid w:val="00D96DCC"/>
    <w:rsid w:val="00D96ECD"/>
    <w:rsid w:val="00D979B9"/>
    <w:rsid w:val="00D97BF1"/>
    <w:rsid w:val="00D97DA5"/>
    <w:rsid w:val="00D97F6E"/>
    <w:rsid w:val="00DA0175"/>
    <w:rsid w:val="00DA19EC"/>
    <w:rsid w:val="00DA24A4"/>
    <w:rsid w:val="00DA2AD9"/>
    <w:rsid w:val="00DA2EFD"/>
    <w:rsid w:val="00DA2FA6"/>
    <w:rsid w:val="00DA3FFD"/>
    <w:rsid w:val="00DA4017"/>
    <w:rsid w:val="00DA4AE8"/>
    <w:rsid w:val="00DA4B7E"/>
    <w:rsid w:val="00DA4D0D"/>
    <w:rsid w:val="00DA6B5F"/>
    <w:rsid w:val="00DA72C8"/>
    <w:rsid w:val="00DB083C"/>
    <w:rsid w:val="00DB0DC7"/>
    <w:rsid w:val="00DB197D"/>
    <w:rsid w:val="00DB1DF7"/>
    <w:rsid w:val="00DB3191"/>
    <w:rsid w:val="00DB33AB"/>
    <w:rsid w:val="00DB34A5"/>
    <w:rsid w:val="00DB3739"/>
    <w:rsid w:val="00DB4769"/>
    <w:rsid w:val="00DB47CC"/>
    <w:rsid w:val="00DB5CEA"/>
    <w:rsid w:val="00DB5DF5"/>
    <w:rsid w:val="00DB676F"/>
    <w:rsid w:val="00DB6776"/>
    <w:rsid w:val="00DB67E0"/>
    <w:rsid w:val="00DB69DD"/>
    <w:rsid w:val="00DB6C6F"/>
    <w:rsid w:val="00DC0727"/>
    <w:rsid w:val="00DC0F73"/>
    <w:rsid w:val="00DC171E"/>
    <w:rsid w:val="00DC18C9"/>
    <w:rsid w:val="00DC1BF9"/>
    <w:rsid w:val="00DC2018"/>
    <w:rsid w:val="00DC2069"/>
    <w:rsid w:val="00DC280A"/>
    <w:rsid w:val="00DC324F"/>
    <w:rsid w:val="00DC3897"/>
    <w:rsid w:val="00DC3915"/>
    <w:rsid w:val="00DC3E69"/>
    <w:rsid w:val="00DC45D2"/>
    <w:rsid w:val="00DC5382"/>
    <w:rsid w:val="00DC5B15"/>
    <w:rsid w:val="00DC5F0B"/>
    <w:rsid w:val="00DC72BB"/>
    <w:rsid w:val="00DC7510"/>
    <w:rsid w:val="00DD069F"/>
    <w:rsid w:val="00DD08D8"/>
    <w:rsid w:val="00DD1054"/>
    <w:rsid w:val="00DD1111"/>
    <w:rsid w:val="00DD2307"/>
    <w:rsid w:val="00DD3C9A"/>
    <w:rsid w:val="00DD46C0"/>
    <w:rsid w:val="00DD4EA3"/>
    <w:rsid w:val="00DD53E3"/>
    <w:rsid w:val="00DD63CD"/>
    <w:rsid w:val="00DD698C"/>
    <w:rsid w:val="00DD6995"/>
    <w:rsid w:val="00DD7946"/>
    <w:rsid w:val="00DD7B25"/>
    <w:rsid w:val="00DE03FC"/>
    <w:rsid w:val="00DE0887"/>
    <w:rsid w:val="00DE0900"/>
    <w:rsid w:val="00DE1077"/>
    <w:rsid w:val="00DE1719"/>
    <w:rsid w:val="00DE174A"/>
    <w:rsid w:val="00DE2228"/>
    <w:rsid w:val="00DE229D"/>
    <w:rsid w:val="00DE2325"/>
    <w:rsid w:val="00DE28EB"/>
    <w:rsid w:val="00DE2A71"/>
    <w:rsid w:val="00DE3451"/>
    <w:rsid w:val="00DE3579"/>
    <w:rsid w:val="00DE3E8E"/>
    <w:rsid w:val="00DE3E9A"/>
    <w:rsid w:val="00DE4165"/>
    <w:rsid w:val="00DE41E3"/>
    <w:rsid w:val="00DE4242"/>
    <w:rsid w:val="00DE4A7C"/>
    <w:rsid w:val="00DE4F86"/>
    <w:rsid w:val="00DE5707"/>
    <w:rsid w:val="00DE599F"/>
    <w:rsid w:val="00DE59FE"/>
    <w:rsid w:val="00DE5B84"/>
    <w:rsid w:val="00DE5BDD"/>
    <w:rsid w:val="00DE6AA1"/>
    <w:rsid w:val="00DE77EF"/>
    <w:rsid w:val="00DF0609"/>
    <w:rsid w:val="00DF1893"/>
    <w:rsid w:val="00DF1C0C"/>
    <w:rsid w:val="00DF25C8"/>
    <w:rsid w:val="00DF3E41"/>
    <w:rsid w:val="00DF4910"/>
    <w:rsid w:val="00DF5526"/>
    <w:rsid w:val="00DF7FAB"/>
    <w:rsid w:val="00DF7FB3"/>
    <w:rsid w:val="00E007A9"/>
    <w:rsid w:val="00E00C4C"/>
    <w:rsid w:val="00E01290"/>
    <w:rsid w:val="00E01BD8"/>
    <w:rsid w:val="00E01F53"/>
    <w:rsid w:val="00E0208B"/>
    <w:rsid w:val="00E02180"/>
    <w:rsid w:val="00E02E3F"/>
    <w:rsid w:val="00E02E4C"/>
    <w:rsid w:val="00E03655"/>
    <w:rsid w:val="00E03857"/>
    <w:rsid w:val="00E0416C"/>
    <w:rsid w:val="00E0509D"/>
    <w:rsid w:val="00E05412"/>
    <w:rsid w:val="00E05922"/>
    <w:rsid w:val="00E05CB6"/>
    <w:rsid w:val="00E068DB"/>
    <w:rsid w:val="00E06DB0"/>
    <w:rsid w:val="00E1029A"/>
    <w:rsid w:val="00E106E0"/>
    <w:rsid w:val="00E1109B"/>
    <w:rsid w:val="00E11609"/>
    <w:rsid w:val="00E117A4"/>
    <w:rsid w:val="00E11B46"/>
    <w:rsid w:val="00E11F82"/>
    <w:rsid w:val="00E12738"/>
    <w:rsid w:val="00E1351B"/>
    <w:rsid w:val="00E1377C"/>
    <w:rsid w:val="00E14226"/>
    <w:rsid w:val="00E14F6D"/>
    <w:rsid w:val="00E157F3"/>
    <w:rsid w:val="00E16178"/>
    <w:rsid w:val="00E166F4"/>
    <w:rsid w:val="00E204F8"/>
    <w:rsid w:val="00E207CB"/>
    <w:rsid w:val="00E20C4A"/>
    <w:rsid w:val="00E213DF"/>
    <w:rsid w:val="00E21EAB"/>
    <w:rsid w:val="00E227B7"/>
    <w:rsid w:val="00E227E3"/>
    <w:rsid w:val="00E23272"/>
    <w:rsid w:val="00E23B7B"/>
    <w:rsid w:val="00E24678"/>
    <w:rsid w:val="00E2492F"/>
    <w:rsid w:val="00E249FA"/>
    <w:rsid w:val="00E24E14"/>
    <w:rsid w:val="00E24E2F"/>
    <w:rsid w:val="00E25FC3"/>
    <w:rsid w:val="00E26179"/>
    <w:rsid w:val="00E26457"/>
    <w:rsid w:val="00E26597"/>
    <w:rsid w:val="00E27544"/>
    <w:rsid w:val="00E3039E"/>
    <w:rsid w:val="00E30A3D"/>
    <w:rsid w:val="00E30C05"/>
    <w:rsid w:val="00E30C8E"/>
    <w:rsid w:val="00E3122C"/>
    <w:rsid w:val="00E3180F"/>
    <w:rsid w:val="00E318C8"/>
    <w:rsid w:val="00E31A4C"/>
    <w:rsid w:val="00E31AAA"/>
    <w:rsid w:val="00E31B02"/>
    <w:rsid w:val="00E31BF7"/>
    <w:rsid w:val="00E31F4F"/>
    <w:rsid w:val="00E3319D"/>
    <w:rsid w:val="00E33848"/>
    <w:rsid w:val="00E33AB0"/>
    <w:rsid w:val="00E33ACD"/>
    <w:rsid w:val="00E3416B"/>
    <w:rsid w:val="00E34EE9"/>
    <w:rsid w:val="00E355FE"/>
    <w:rsid w:val="00E35910"/>
    <w:rsid w:val="00E362F5"/>
    <w:rsid w:val="00E3661A"/>
    <w:rsid w:val="00E36AB8"/>
    <w:rsid w:val="00E36BF6"/>
    <w:rsid w:val="00E37225"/>
    <w:rsid w:val="00E40F25"/>
    <w:rsid w:val="00E422E3"/>
    <w:rsid w:val="00E4249F"/>
    <w:rsid w:val="00E4252D"/>
    <w:rsid w:val="00E425D7"/>
    <w:rsid w:val="00E425E6"/>
    <w:rsid w:val="00E43887"/>
    <w:rsid w:val="00E44413"/>
    <w:rsid w:val="00E44B7E"/>
    <w:rsid w:val="00E45B0C"/>
    <w:rsid w:val="00E45E56"/>
    <w:rsid w:val="00E45FEE"/>
    <w:rsid w:val="00E461E7"/>
    <w:rsid w:val="00E4625C"/>
    <w:rsid w:val="00E478A3"/>
    <w:rsid w:val="00E50429"/>
    <w:rsid w:val="00E507D6"/>
    <w:rsid w:val="00E50DCB"/>
    <w:rsid w:val="00E52754"/>
    <w:rsid w:val="00E5279C"/>
    <w:rsid w:val="00E52968"/>
    <w:rsid w:val="00E52E5C"/>
    <w:rsid w:val="00E5310F"/>
    <w:rsid w:val="00E537E7"/>
    <w:rsid w:val="00E53AE9"/>
    <w:rsid w:val="00E53EEE"/>
    <w:rsid w:val="00E54051"/>
    <w:rsid w:val="00E54398"/>
    <w:rsid w:val="00E547FF"/>
    <w:rsid w:val="00E54B6E"/>
    <w:rsid w:val="00E55053"/>
    <w:rsid w:val="00E55113"/>
    <w:rsid w:val="00E55F75"/>
    <w:rsid w:val="00E561C2"/>
    <w:rsid w:val="00E5631B"/>
    <w:rsid w:val="00E5730A"/>
    <w:rsid w:val="00E573E6"/>
    <w:rsid w:val="00E57E6A"/>
    <w:rsid w:val="00E60694"/>
    <w:rsid w:val="00E6095F"/>
    <w:rsid w:val="00E61237"/>
    <w:rsid w:val="00E617D1"/>
    <w:rsid w:val="00E6230A"/>
    <w:rsid w:val="00E62E53"/>
    <w:rsid w:val="00E635A0"/>
    <w:rsid w:val="00E635CC"/>
    <w:rsid w:val="00E642F2"/>
    <w:rsid w:val="00E64958"/>
    <w:rsid w:val="00E64D07"/>
    <w:rsid w:val="00E65D03"/>
    <w:rsid w:val="00E66368"/>
    <w:rsid w:val="00E66971"/>
    <w:rsid w:val="00E66A50"/>
    <w:rsid w:val="00E66CD3"/>
    <w:rsid w:val="00E7019C"/>
    <w:rsid w:val="00E70E00"/>
    <w:rsid w:val="00E71030"/>
    <w:rsid w:val="00E71115"/>
    <w:rsid w:val="00E71470"/>
    <w:rsid w:val="00E71F5E"/>
    <w:rsid w:val="00E720AA"/>
    <w:rsid w:val="00E72359"/>
    <w:rsid w:val="00E72D0A"/>
    <w:rsid w:val="00E72F25"/>
    <w:rsid w:val="00E732F0"/>
    <w:rsid w:val="00E735D9"/>
    <w:rsid w:val="00E737BF"/>
    <w:rsid w:val="00E73A99"/>
    <w:rsid w:val="00E73EE8"/>
    <w:rsid w:val="00E748C7"/>
    <w:rsid w:val="00E74A8B"/>
    <w:rsid w:val="00E74D66"/>
    <w:rsid w:val="00E7547B"/>
    <w:rsid w:val="00E75857"/>
    <w:rsid w:val="00E7593A"/>
    <w:rsid w:val="00E7619B"/>
    <w:rsid w:val="00E76F9E"/>
    <w:rsid w:val="00E76FC5"/>
    <w:rsid w:val="00E80139"/>
    <w:rsid w:val="00E8057B"/>
    <w:rsid w:val="00E811D1"/>
    <w:rsid w:val="00E812FA"/>
    <w:rsid w:val="00E8199E"/>
    <w:rsid w:val="00E81C76"/>
    <w:rsid w:val="00E82AF7"/>
    <w:rsid w:val="00E82ECF"/>
    <w:rsid w:val="00E83036"/>
    <w:rsid w:val="00E83192"/>
    <w:rsid w:val="00E83212"/>
    <w:rsid w:val="00E84960"/>
    <w:rsid w:val="00E851FC"/>
    <w:rsid w:val="00E85815"/>
    <w:rsid w:val="00E86023"/>
    <w:rsid w:val="00E86EF4"/>
    <w:rsid w:val="00E8749B"/>
    <w:rsid w:val="00E878BF"/>
    <w:rsid w:val="00E87DF4"/>
    <w:rsid w:val="00E900AE"/>
    <w:rsid w:val="00E91099"/>
    <w:rsid w:val="00E914D6"/>
    <w:rsid w:val="00E91977"/>
    <w:rsid w:val="00E9253B"/>
    <w:rsid w:val="00E9338E"/>
    <w:rsid w:val="00E935D0"/>
    <w:rsid w:val="00E93C19"/>
    <w:rsid w:val="00E93DE0"/>
    <w:rsid w:val="00E941A3"/>
    <w:rsid w:val="00E94694"/>
    <w:rsid w:val="00E958B4"/>
    <w:rsid w:val="00E95C4F"/>
    <w:rsid w:val="00E95C98"/>
    <w:rsid w:val="00E968C4"/>
    <w:rsid w:val="00E96AA1"/>
    <w:rsid w:val="00E96C0A"/>
    <w:rsid w:val="00E96F2B"/>
    <w:rsid w:val="00E96F64"/>
    <w:rsid w:val="00E9704E"/>
    <w:rsid w:val="00E972A9"/>
    <w:rsid w:val="00EA0912"/>
    <w:rsid w:val="00EA0A5A"/>
    <w:rsid w:val="00EA0F5E"/>
    <w:rsid w:val="00EA134F"/>
    <w:rsid w:val="00EA141E"/>
    <w:rsid w:val="00EA20E2"/>
    <w:rsid w:val="00EA27DF"/>
    <w:rsid w:val="00EA3F3B"/>
    <w:rsid w:val="00EA42FC"/>
    <w:rsid w:val="00EA450E"/>
    <w:rsid w:val="00EA4B5E"/>
    <w:rsid w:val="00EA61F7"/>
    <w:rsid w:val="00EA66CE"/>
    <w:rsid w:val="00EA67FF"/>
    <w:rsid w:val="00EA7711"/>
    <w:rsid w:val="00EA7FC0"/>
    <w:rsid w:val="00EB0389"/>
    <w:rsid w:val="00EB0AA0"/>
    <w:rsid w:val="00EB123F"/>
    <w:rsid w:val="00EB186B"/>
    <w:rsid w:val="00EB1C97"/>
    <w:rsid w:val="00EB1E1B"/>
    <w:rsid w:val="00EB2168"/>
    <w:rsid w:val="00EB25FA"/>
    <w:rsid w:val="00EB26EA"/>
    <w:rsid w:val="00EB284B"/>
    <w:rsid w:val="00EB3467"/>
    <w:rsid w:val="00EB389F"/>
    <w:rsid w:val="00EB393C"/>
    <w:rsid w:val="00EB3A47"/>
    <w:rsid w:val="00EB3A6B"/>
    <w:rsid w:val="00EB3D09"/>
    <w:rsid w:val="00EB3FD5"/>
    <w:rsid w:val="00EB4514"/>
    <w:rsid w:val="00EB495D"/>
    <w:rsid w:val="00EB4C3E"/>
    <w:rsid w:val="00EB4D48"/>
    <w:rsid w:val="00EB5438"/>
    <w:rsid w:val="00EB64DD"/>
    <w:rsid w:val="00EB6504"/>
    <w:rsid w:val="00EB70F0"/>
    <w:rsid w:val="00EB7316"/>
    <w:rsid w:val="00EB756B"/>
    <w:rsid w:val="00EB75CD"/>
    <w:rsid w:val="00EB75EB"/>
    <w:rsid w:val="00EB799D"/>
    <w:rsid w:val="00EC08D2"/>
    <w:rsid w:val="00EC1750"/>
    <w:rsid w:val="00EC1FC0"/>
    <w:rsid w:val="00EC2DD8"/>
    <w:rsid w:val="00EC36EF"/>
    <w:rsid w:val="00EC3738"/>
    <w:rsid w:val="00EC383A"/>
    <w:rsid w:val="00EC3D7E"/>
    <w:rsid w:val="00EC3F0A"/>
    <w:rsid w:val="00EC4547"/>
    <w:rsid w:val="00EC4D93"/>
    <w:rsid w:val="00EC4FC9"/>
    <w:rsid w:val="00EC564B"/>
    <w:rsid w:val="00EC5ACB"/>
    <w:rsid w:val="00EC5B50"/>
    <w:rsid w:val="00EC708A"/>
    <w:rsid w:val="00EC73BB"/>
    <w:rsid w:val="00ED0103"/>
    <w:rsid w:val="00ED0B16"/>
    <w:rsid w:val="00ED0BB0"/>
    <w:rsid w:val="00ED14E9"/>
    <w:rsid w:val="00ED2A38"/>
    <w:rsid w:val="00ED31E8"/>
    <w:rsid w:val="00ED3D89"/>
    <w:rsid w:val="00ED4993"/>
    <w:rsid w:val="00ED4C14"/>
    <w:rsid w:val="00ED52C8"/>
    <w:rsid w:val="00ED540B"/>
    <w:rsid w:val="00ED56CC"/>
    <w:rsid w:val="00ED679D"/>
    <w:rsid w:val="00ED6F07"/>
    <w:rsid w:val="00ED72AE"/>
    <w:rsid w:val="00ED761E"/>
    <w:rsid w:val="00ED7963"/>
    <w:rsid w:val="00ED7CD0"/>
    <w:rsid w:val="00EE06B2"/>
    <w:rsid w:val="00EE0784"/>
    <w:rsid w:val="00EE163F"/>
    <w:rsid w:val="00EE16CA"/>
    <w:rsid w:val="00EE18CD"/>
    <w:rsid w:val="00EE196A"/>
    <w:rsid w:val="00EE1E3A"/>
    <w:rsid w:val="00EE2676"/>
    <w:rsid w:val="00EE26BC"/>
    <w:rsid w:val="00EE28D5"/>
    <w:rsid w:val="00EE38BA"/>
    <w:rsid w:val="00EE4B2E"/>
    <w:rsid w:val="00EE4D62"/>
    <w:rsid w:val="00EE51D2"/>
    <w:rsid w:val="00EE5544"/>
    <w:rsid w:val="00EE558C"/>
    <w:rsid w:val="00EE5705"/>
    <w:rsid w:val="00EE6C68"/>
    <w:rsid w:val="00EE7135"/>
    <w:rsid w:val="00EE7ABF"/>
    <w:rsid w:val="00EF005C"/>
    <w:rsid w:val="00EF039B"/>
    <w:rsid w:val="00EF0449"/>
    <w:rsid w:val="00EF0F12"/>
    <w:rsid w:val="00EF172E"/>
    <w:rsid w:val="00EF1737"/>
    <w:rsid w:val="00EF1EC6"/>
    <w:rsid w:val="00EF1FFB"/>
    <w:rsid w:val="00EF2535"/>
    <w:rsid w:val="00EF2E61"/>
    <w:rsid w:val="00EF2F67"/>
    <w:rsid w:val="00EF3790"/>
    <w:rsid w:val="00EF4392"/>
    <w:rsid w:val="00EF4C78"/>
    <w:rsid w:val="00EF515F"/>
    <w:rsid w:val="00EF5508"/>
    <w:rsid w:val="00EF5CA1"/>
    <w:rsid w:val="00EF6395"/>
    <w:rsid w:val="00EF68ED"/>
    <w:rsid w:val="00EF6EE4"/>
    <w:rsid w:val="00EF7301"/>
    <w:rsid w:val="00EF736A"/>
    <w:rsid w:val="00EF7599"/>
    <w:rsid w:val="00EF79A7"/>
    <w:rsid w:val="00EF7AB9"/>
    <w:rsid w:val="00F00CEE"/>
    <w:rsid w:val="00F01882"/>
    <w:rsid w:val="00F01ED7"/>
    <w:rsid w:val="00F02037"/>
    <w:rsid w:val="00F02CAB"/>
    <w:rsid w:val="00F02CAD"/>
    <w:rsid w:val="00F02CE9"/>
    <w:rsid w:val="00F02FE3"/>
    <w:rsid w:val="00F03368"/>
    <w:rsid w:val="00F03510"/>
    <w:rsid w:val="00F03573"/>
    <w:rsid w:val="00F0358D"/>
    <w:rsid w:val="00F043CF"/>
    <w:rsid w:val="00F048FD"/>
    <w:rsid w:val="00F04C97"/>
    <w:rsid w:val="00F04F8D"/>
    <w:rsid w:val="00F05614"/>
    <w:rsid w:val="00F05C9D"/>
    <w:rsid w:val="00F0688F"/>
    <w:rsid w:val="00F071A7"/>
    <w:rsid w:val="00F07585"/>
    <w:rsid w:val="00F07DA5"/>
    <w:rsid w:val="00F10064"/>
    <w:rsid w:val="00F122A0"/>
    <w:rsid w:val="00F12412"/>
    <w:rsid w:val="00F12A8D"/>
    <w:rsid w:val="00F12C7E"/>
    <w:rsid w:val="00F13DEB"/>
    <w:rsid w:val="00F13FD2"/>
    <w:rsid w:val="00F1406E"/>
    <w:rsid w:val="00F141BD"/>
    <w:rsid w:val="00F15AE6"/>
    <w:rsid w:val="00F15D62"/>
    <w:rsid w:val="00F16361"/>
    <w:rsid w:val="00F16691"/>
    <w:rsid w:val="00F17621"/>
    <w:rsid w:val="00F20E1E"/>
    <w:rsid w:val="00F20FBB"/>
    <w:rsid w:val="00F21A5B"/>
    <w:rsid w:val="00F22093"/>
    <w:rsid w:val="00F2322C"/>
    <w:rsid w:val="00F23359"/>
    <w:rsid w:val="00F23A5C"/>
    <w:rsid w:val="00F23EC2"/>
    <w:rsid w:val="00F24852"/>
    <w:rsid w:val="00F258E4"/>
    <w:rsid w:val="00F25FC5"/>
    <w:rsid w:val="00F2632C"/>
    <w:rsid w:val="00F26538"/>
    <w:rsid w:val="00F26CD5"/>
    <w:rsid w:val="00F271E2"/>
    <w:rsid w:val="00F27FA8"/>
    <w:rsid w:val="00F30328"/>
    <w:rsid w:val="00F308B4"/>
    <w:rsid w:val="00F30B14"/>
    <w:rsid w:val="00F30E68"/>
    <w:rsid w:val="00F315D6"/>
    <w:rsid w:val="00F3230F"/>
    <w:rsid w:val="00F32789"/>
    <w:rsid w:val="00F32C3D"/>
    <w:rsid w:val="00F32CA1"/>
    <w:rsid w:val="00F332E1"/>
    <w:rsid w:val="00F334FC"/>
    <w:rsid w:val="00F33A1C"/>
    <w:rsid w:val="00F33F3D"/>
    <w:rsid w:val="00F345C3"/>
    <w:rsid w:val="00F34E65"/>
    <w:rsid w:val="00F35014"/>
    <w:rsid w:val="00F356F2"/>
    <w:rsid w:val="00F3645D"/>
    <w:rsid w:val="00F36947"/>
    <w:rsid w:val="00F3713E"/>
    <w:rsid w:val="00F3715B"/>
    <w:rsid w:val="00F37903"/>
    <w:rsid w:val="00F40034"/>
    <w:rsid w:val="00F401D8"/>
    <w:rsid w:val="00F4035B"/>
    <w:rsid w:val="00F40813"/>
    <w:rsid w:val="00F40A22"/>
    <w:rsid w:val="00F40E4C"/>
    <w:rsid w:val="00F41CB7"/>
    <w:rsid w:val="00F4202B"/>
    <w:rsid w:val="00F42139"/>
    <w:rsid w:val="00F42BFD"/>
    <w:rsid w:val="00F42E1C"/>
    <w:rsid w:val="00F43032"/>
    <w:rsid w:val="00F431D5"/>
    <w:rsid w:val="00F46472"/>
    <w:rsid w:val="00F46A35"/>
    <w:rsid w:val="00F46D62"/>
    <w:rsid w:val="00F46EEE"/>
    <w:rsid w:val="00F470CF"/>
    <w:rsid w:val="00F47A75"/>
    <w:rsid w:val="00F50222"/>
    <w:rsid w:val="00F50DA6"/>
    <w:rsid w:val="00F511F1"/>
    <w:rsid w:val="00F512A4"/>
    <w:rsid w:val="00F52433"/>
    <w:rsid w:val="00F5280C"/>
    <w:rsid w:val="00F546F3"/>
    <w:rsid w:val="00F54822"/>
    <w:rsid w:val="00F54897"/>
    <w:rsid w:val="00F54993"/>
    <w:rsid w:val="00F55E1D"/>
    <w:rsid w:val="00F564B3"/>
    <w:rsid w:val="00F5702C"/>
    <w:rsid w:val="00F57FB3"/>
    <w:rsid w:val="00F6018C"/>
    <w:rsid w:val="00F60272"/>
    <w:rsid w:val="00F60A84"/>
    <w:rsid w:val="00F60CDE"/>
    <w:rsid w:val="00F61158"/>
    <w:rsid w:val="00F61D55"/>
    <w:rsid w:val="00F6234B"/>
    <w:rsid w:val="00F62C92"/>
    <w:rsid w:val="00F630AE"/>
    <w:rsid w:val="00F63585"/>
    <w:rsid w:val="00F636EA"/>
    <w:rsid w:val="00F643DE"/>
    <w:rsid w:val="00F64CCD"/>
    <w:rsid w:val="00F64E9C"/>
    <w:rsid w:val="00F6556C"/>
    <w:rsid w:val="00F656A6"/>
    <w:rsid w:val="00F65ED7"/>
    <w:rsid w:val="00F67AA4"/>
    <w:rsid w:val="00F67BC2"/>
    <w:rsid w:val="00F71AC0"/>
    <w:rsid w:val="00F71DDF"/>
    <w:rsid w:val="00F720B2"/>
    <w:rsid w:val="00F74F5C"/>
    <w:rsid w:val="00F752F7"/>
    <w:rsid w:val="00F763D7"/>
    <w:rsid w:val="00F767E2"/>
    <w:rsid w:val="00F76C1C"/>
    <w:rsid w:val="00F77F0D"/>
    <w:rsid w:val="00F81328"/>
    <w:rsid w:val="00F81F5A"/>
    <w:rsid w:val="00F82245"/>
    <w:rsid w:val="00F82698"/>
    <w:rsid w:val="00F82784"/>
    <w:rsid w:val="00F8298B"/>
    <w:rsid w:val="00F82BD0"/>
    <w:rsid w:val="00F82C66"/>
    <w:rsid w:val="00F831AC"/>
    <w:rsid w:val="00F83543"/>
    <w:rsid w:val="00F83D99"/>
    <w:rsid w:val="00F842F3"/>
    <w:rsid w:val="00F85F4C"/>
    <w:rsid w:val="00F869FB"/>
    <w:rsid w:val="00F86BC4"/>
    <w:rsid w:val="00F86FF5"/>
    <w:rsid w:val="00F870D0"/>
    <w:rsid w:val="00F90146"/>
    <w:rsid w:val="00F90E3C"/>
    <w:rsid w:val="00F925EE"/>
    <w:rsid w:val="00F9342F"/>
    <w:rsid w:val="00F934FB"/>
    <w:rsid w:val="00F9384C"/>
    <w:rsid w:val="00F9427D"/>
    <w:rsid w:val="00F94372"/>
    <w:rsid w:val="00F943E2"/>
    <w:rsid w:val="00F94467"/>
    <w:rsid w:val="00F947E2"/>
    <w:rsid w:val="00F948E6"/>
    <w:rsid w:val="00F955B6"/>
    <w:rsid w:val="00F95A83"/>
    <w:rsid w:val="00F964AD"/>
    <w:rsid w:val="00F96D68"/>
    <w:rsid w:val="00F9723E"/>
    <w:rsid w:val="00F97D6B"/>
    <w:rsid w:val="00F97D72"/>
    <w:rsid w:val="00FA0120"/>
    <w:rsid w:val="00FA0B0A"/>
    <w:rsid w:val="00FA0C27"/>
    <w:rsid w:val="00FA1AE3"/>
    <w:rsid w:val="00FA1B2C"/>
    <w:rsid w:val="00FA1F57"/>
    <w:rsid w:val="00FA2999"/>
    <w:rsid w:val="00FA2F51"/>
    <w:rsid w:val="00FA3FD2"/>
    <w:rsid w:val="00FA422A"/>
    <w:rsid w:val="00FA4424"/>
    <w:rsid w:val="00FA49B1"/>
    <w:rsid w:val="00FA4E4A"/>
    <w:rsid w:val="00FA533D"/>
    <w:rsid w:val="00FA5512"/>
    <w:rsid w:val="00FA68D8"/>
    <w:rsid w:val="00FA6C9E"/>
    <w:rsid w:val="00FA6F37"/>
    <w:rsid w:val="00FA7392"/>
    <w:rsid w:val="00FA7BD0"/>
    <w:rsid w:val="00FB0517"/>
    <w:rsid w:val="00FB0748"/>
    <w:rsid w:val="00FB0801"/>
    <w:rsid w:val="00FB0B28"/>
    <w:rsid w:val="00FB0CE8"/>
    <w:rsid w:val="00FB0E1C"/>
    <w:rsid w:val="00FB11D2"/>
    <w:rsid w:val="00FB1845"/>
    <w:rsid w:val="00FB18EC"/>
    <w:rsid w:val="00FB1FE7"/>
    <w:rsid w:val="00FB24E1"/>
    <w:rsid w:val="00FB2E7B"/>
    <w:rsid w:val="00FB30D9"/>
    <w:rsid w:val="00FB3847"/>
    <w:rsid w:val="00FB3AFB"/>
    <w:rsid w:val="00FB3E77"/>
    <w:rsid w:val="00FB5658"/>
    <w:rsid w:val="00FB5A0D"/>
    <w:rsid w:val="00FB5D02"/>
    <w:rsid w:val="00FB6AC1"/>
    <w:rsid w:val="00FB6FB6"/>
    <w:rsid w:val="00FB772B"/>
    <w:rsid w:val="00FB7BC1"/>
    <w:rsid w:val="00FC05CA"/>
    <w:rsid w:val="00FC14EE"/>
    <w:rsid w:val="00FC1E7D"/>
    <w:rsid w:val="00FC220A"/>
    <w:rsid w:val="00FC2619"/>
    <w:rsid w:val="00FC2A69"/>
    <w:rsid w:val="00FC3690"/>
    <w:rsid w:val="00FC37BF"/>
    <w:rsid w:val="00FC4188"/>
    <w:rsid w:val="00FC4744"/>
    <w:rsid w:val="00FC4A4E"/>
    <w:rsid w:val="00FC4F64"/>
    <w:rsid w:val="00FC5EF5"/>
    <w:rsid w:val="00FC6518"/>
    <w:rsid w:val="00FC6835"/>
    <w:rsid w:val="00FC6C19"/>
    <w:rsid w:val="00FC6F73"/>
    <w:rsid w:val="00FC78DE"/>
    <w:rsid w:val="00FC7DC6"/>
    <w:rsid w:val="00FD0018"/>
    <w:rsid w:val="00FD0B51"/>
    <w:rsid w:val="00FD10AB"/>
    <w:rsid w:val="00FD10B9"/>
    <w:rsid w:val="00FD1244"/>
    <w:rsid w:val="00FD2920"/>
    <w:rsid w:val="00FD364C"/>
    <w:rsid w:val="00FD41E8"/>
    <w:rsid w:val="00FD45D9"/>
    <w:rsid w:val="00FD47D4"/>
    <w:rsid w:val="00FD4CAA"/>
    <w:rsid w:val="00FD523F"/>
    <w:rsid w:val="00FD5900"/>
    <w:rsid w:val="00FD61DF"/>
    <w:rsid w:val="00FD7210"/>
    <w:rsid w:val="00FD76FB"/>
    <w:rsid w:val="00FD7E05"/>
    <w:rsid w:val="00FE1378"/>
    <w:rsid w:val="00FE15E5"/>
    <w:rsid w:val="00FE2264"/>
    <w:rsid w:val="00FE3553"/>
    <w:rsid w:val="00FE35B1"/>
    <w:rsid w:val="00FE39FF"/>
    <w:rsid w:val="00FE3DC6"/>
    <w:rsid w:val="00FE3ED7"/>
    <w:rsid w:val="00FE4B37"/>
    <w:rsid w:val="00FE51AF"/>
    <w:rsid w:val="00FE52AF"/>
    <w:rsid w:val="00FE5338"/>
    <w:rsid w:val="00FE5400"/>
    <w:rsid w:val="00FE55AD"/>
    <w:rsid w:val="00FE5B48"/>
    <w:rsid w:val="00FE5DE7"/>
    <w:rsid w:val="00FE5EE1"/>
    <w:rsid w:val="00FE61D6"/>
    <w:rsid w:val="00FE658F"/>
    <w:rsid w:val="00FE693A"/>
    <w:rsid w:val="00FE6BB8"/>
    <w:rsid w:val="00FE77F7"/>
    <w:rsid w:val="00FE7D5B"/>
    <w:rsid w:val="00FF027E"/>
    <w:rsid w:val="00FF069A"/>
    <w:rsid w:val="00FF0CA4"/>
    <w:rsid w:val="00FF0CC0"/>
    <w:rsid w:val="00FF1B5E"/>
    <w:rsid w:val="00FF25E4"/>
    <w:rsid w:val="00FF29E1"/>
    <w:rsid w:val="00FF2C64"/>
    <w:rsid w:val="00FF2EDF"/>
    <w:rsid w:val="00FF43DC"/>
    <w:rsid w:val="00FF4428"/>
    <w:rsid w:val="00FF5952"/>
    <w:rsid w:val="00FF641E"/>
    <w:rsid w:val="00FF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B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B67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7E03"/>
    <w:pPr>
      <w:ind w:left="720"/>
      <w:contextualSpacing/>
    </w:pPr>
  </w:style>
  <w:style w:type="paragraph" w:styleId="a6">
    <w:name w:val="Plain Text"/>
    <w:basedOn w:val="a"/>
    <w:link w:val="Char0"/>
    <w:uiPriority w:val="99"/>
    <w:unhideWhenUsed/>
    <w:rsid w:val="002C79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0">
    <w:name w:val="Απλό κείμενο Char"/>
    <w:basedOn w:val="a0"/>
    <w:link w:val="a6"/>
    <w:uiPriority w:val="99"/>
    <w:rsid w:val="002C79C8"/>
    <w:rPr>
      <w:rFonts w:ascii="Consolas" w:hAnsi="Consolas"/>
      <w:sz w:val="21"/>
      <w:szCs w:val="21"/>
    </w:rPr>
  </w:style>
  <w:style w:type="character" w:customStyle="1" w:styleId="1">
    <w:name w:val="Προεπιλεγμένη γραμματοσειρά1"/>
    <w:rsid w:val="00C8204A"/>
  </w:style>
  <w:style w:type="character" w:customStyle="1" w:styleId="bf">
    <w:name w:val="bf"/>
    <w:basedOn w:val="a0"/>
    <w:rsid w:val="00C8204A"/>
  </w:style>
  <w:style w:type="character" w:customStyle="1" w:styleId="hit">
    <w:name w:val="hit"/>
    <w:basedOn w:val="a0"/>
    <w:rsid w:val="00C8204A"/>
  </w:style>
  <w:style w:type="character" w:customStyle="1" w:styleId="A10">
    <w:name w:val="A1"/>
    <w:uiPriority w:val="99"/>
    <w:rsid w:val="00C8204A"/>
    <w:rPr>
      <w:color w:val="000000"/>
    </w:rPr>
  </w:style>
  <w:style w:type="character" w:styleId="-">
    <w:name w:val="Hyperlink"/>
    <w:basedOn w:val="a0"/>
    <w:uiPriority w:val="99"/>
    <w:unhideWhenUsed/>
    <w:rsid w:val="00C8204A"/>
    <w:rPr>
      <w:color w:val="0000FF" w:themeColor="hyperlink"/>
      <w:u w:val="single"/>
    </w:rPr>
  </w:style>
  <w:style w:type="paragraph" w:styleId="a7">
    <w:name w:val="Body Text"/>
    <w:basedOn w:val="a"/>
    <w:link w:val="Char1"/>
    <w:rsid w:val="00C8204A"/>
    <w:pPr>
      <w:tabs>
        <w:tab w:val="left" w:pos="2127"/>
        <w:tab w:val="left" w:pos="2694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1">
    <w:name w:val="Σώμα κειμένου Char"/>
    <w:basedOn w:val="a0"/>
    <w:link w:val="a7"/>
    <w:rsid w:val="00C8204A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731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</dc:creator>
  <cp:lastModifiedBy>kosmitiaps</cp:lastModifiedBy>
  <cp:revision>9</cp:revision>
  <dcterms:created xsi:type="dcterms:W3CDTF">2018-10-10T12:32:00Z</dcterms:created>
  <dcterms:modified xsi:type="dcterms:W3CDTF">2018-10-16T11:19:00Z</dcterms:modified>
</cp:coreProperties>
</file>