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76" w:rsidRPr="00DB6776" w:rsidRDefault="00DB6776" w:rsidP="00DB6776">
      <w:pPr>
        <w:spacing w:after="0" w:line="240" w:lineRule="auto"/>
        <w:rPr>
          <w:b/>
        </w:rPr>
      </w:pPr>
      <w:r w:rsidRPr="00DB6776">
        <w:rPr>
          <w:b/>
        </w:rPr>
        <w:t>ΤΜΗΜΑ ΜΗΧΑΝΙΚΩΝ ΠΕΡΙΒΑΛΛΟΝΤΟΣ – ΠΑΝΕΠΙΣΤΗΜΙΟ ΔΥΤΙΚΗΣ ΜΑΚΕΔΟΝΙΑΣ</w:t>
      </w:r>
    </w:p>
    <w:p w:rsidR="00DB6776" w:rsidRDefault="00DB6776" w:rsidP="00DB6776">
      <w:pPr>
        <w:spacing w:after="0" w:line="240" w:lineRule="auto"/>
        <w:rPr>
          <w:b/>
        </w:rPr>
      </w:pPr>
      <w:r>
        <w:rPr>
          <w:b/>
        </w:rPr>
        <w:t>ΣΥΝΤΟΜΟ ΒΙΟΓΡΑΦΙΚΟ ΣΗΜΕΙΩΜΑ ΔΙΔΑΣΚΟΝΤΩΝ ΣΤΟ ΤΜΗ</w:t>
      </w:r>
      <w:r w:rsidRPr="00DB6776">
        <w:rPr>
          <w:b/>
        </w:rPr>
        <w:t>ΜΑ</w:t>
      </w:r>
    </w:p>
    <w:p w:rsidR="004D3BCB" w:rsidRPr="00554407" w:rsidRDefault="004D3BCB" w:rsidP="00DB6776">
      <w:pPr>
        <w:spacing w:after="0" w:line="240" w:lineRule="auto"/>
        <w:rPr>
          <w:b/>
        </w:rPr>
      </w:pPr>
    </w:p>
    <w:tbl>
      <w:tblPr>
        <w:tblStyle w:val="a3"/>
        <w:tblW w:w="0" w:type="auto"/>
        <w:tblLook w:val="04A0" w:firstRow="1" w:lastRow="0" w:firstColumn="1" w:lastColumn="0" w:noHBand="0" w:noVBand="1"/>
      </w:tblPr>
      <w:tblGrid>
        <w:gridCol w:w="2518"/>
        <w:gridCol w:w="3686"/>
        <w:gridCol w:w="3543"/>
      </w:tblGrid>
      <w:tr w:rsidR="00DB6776" w:rsidTr="009A7E03">
        <w:tc>
          <w:tcPr>
            <w:tcW w:w="2518" w:type="dxa"/>
          </w:tcPr>
          <w:p w:rsidR="00DB6776" w:rsidRPr="00DB6776" w:rsidRDefault="00DB6776" w:rsidP="004D3BCB">
            <w:pPr>
              <w:jc w:val="right"/>
              <w:rPr>
                <w:b/>
                <w:sz w:val="20"/>
                <w:szCs w:val="20"/>
              </w:rPr>
            </w:pPr>
            <w:r w:rsidRPr="00DB6776">
              <w:rPr>
                <w:b/>
                <w:sz w:val="20"/>
                <w:szCs w:val="20"/>
              </w:rPr>
              <w:t>Ονοματεπώνυμο:</w:t>
            </w:r>
          </w:p>
        </w:tc>
        <w:tc>
          <w:tcPr>
            <w:tcW w:w="3686" w:type="dxa"/>
          </w:tcPr>
          <w:p w:rsidR="00DB6776" w:rsidRPr="00DB6776" w:rsidRDefault="00F35CFC" w:rsidP="00DB6776">
            <w:pPr>
              <w:jc w:val="center"/>
              <w:rPr>
                <w:sz w:val="20"/>
                <w:szCs w:val="20"/>
              </w:rPr>
            </w:pPr>
            <w:proofErr w:type="spellStart"/>
            <w:r>
              <w:rPr>
                <w:sz w:val="20"/>
                <w:szCs w:val="20"/>
              </w:rPr>
              <w:t>Κρυσταλλία</w:t>
            </w:r>
            <w:proofErr w:type="spellEnd"/>
            <w:r>
              <w:rPr>
                <w:sz w:val="20"/>
                <w:szCs w:val="20"/>
              </w:rPr>
              <w:t xml:space="preserve"> Καλημέρη</w:t>
            </w:r>
          </w:p>
        </w:tc>
        <w:tc>
          <w:tcPr>
            <w:tcW w:w="3543" w:type="dxa"/>
          </w:tcPr>
          <w:p w:rsidR="00DB6776" w:rsidRPr="00DB6776" w:rsidRDefault="00F35CFC" w:rsidP="00DB6776">
            <w:pPr>
              <w:jc w:val="center"/>
              <w:rPr>
                <w:b/>
                <w:sz w:val="20"/>
                <w:szCs w:val="20"/>
              </w:rPr>
            </w:pPr>
            <w:r>
              <w:rPr>
                <w:b/>
                <w:noProof/>
                <w:sz w:val="20"/>
                <w:szCs w:val="20"/>
                <w:lang w:eastAsia="el-GR"/>
              </w:rPr>
              <w:drawing>
                <wp:inline distT="0" distB="0" distL="0" distR="0">
                  <wp:extent cx="588397" cy="588397"/>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stallia_Kalimeri.jpg"/>
                          <pic:cNvPicPr/>
                        </pic:nvPicPr>
                        <pic:blipFill>
                          <a:blip r:embed="rId6">
                            <a:extLst>
                              <a:ext uri="{28A0092B-C50C-407E-A947-70E740481C1C}">
                                <a14:useLocalDpi xmlns:a14="http://schemas.microsoft.com/office/drawing/2010/main" val="0"/>
                              </a:ext>
                            </a:extLst>
                          </a:blip>
                          <a:stretch>
                            <a:fillRect/>
                          </a:stretch>
                        </pic:blipFill>
                        <pic:spPr>
                          <a:xfrm>
                            <a:off x="0" y="0"/>
                            <a:ext cx="589680" cy="589680"/>
                          </a:xfrm>
                          <a:prstGeom prst="rect">
                            <a:avLst/>
                          </a:prstGeom>
                        </pic:spPr>
                      </pic:pic>
                    </a:graphicData>
                  </a:graphic>
                </wp:inline>
              </w:drawing>
            </w:r>
          </w:p>
        </w:tc>
      </w:tr>
      <w:tr w:rsidR="00DB6776" w:rsidTr="009A7E03">
        <w:tc>
          <w:tcPr>
            <w:tcW w:w="2518" w:type="dxa"/>
          </w:tcPr>
          <w:p w:rsidR="00DB6776" w:rsidRPr="00DB6776" w:rsidRDefault="00DB6776" w:rsidP="004D3BCB">
            <w:pPr>
              <w:jc w:val="right"/>
              <w:rPr>
                <w:b/>
                <w:sz w:val="20"/>
                <w:szCs w:val="20"/>
              </w:rPr>
            </w:pPr>
            <w:r w:rsidRPr="00DB6776">
              <w:rPr>
                <w:b/>
                <w:sz w:val="20"/>
                <w:szCs w:val="20"/>
              </w:rPr>
              <w:t>Ειδικότητα</w:t>
            </w:r>
            <w:r w:rsidR="00554407">
              <w:rPr>
                <w:b/>
                <w:sz w:val="20"/>
                <w:szCs w:val="20"/>
                <w:lang w:val="en-US"/>
              </w:rPr>
              <w:t>/</w:t>
            </w:r>
            <w:r w:rsidR="00554407">
              <w:rPr>
                <w:b/>
                <w:sz w:val="20"/>
                <w:szCs w:val="20"/>
              </w:rPr>
              <w:t>Θέση</w:t>
            </w:r>
            <w:r w:rsidRPr="00DB6776">
              <w:rPr>
                <w:b/>
                <w:sz w:val="20"/>
                <w:szCs w:val="20"/>
              </w:rPr>
              <w:t>:</w:t>
            </w:r>
          </w:p>
        </w:tc>
        <w:tc>
          <w:tcPr>
            <w:tcW w:w="7229" w:type="dxa"/>
            <w:gridSpan w:val="2"/>
          </w:tcPr>
          <w:p w:rsidR="00554407" w:rsidRPr="00554407" w:rsidRDefault="00DB6776" w:rsidP="00FC17B6">
            <w:pPr>
              <w:rPr>
                <w:sz w:val="20"/>
                <w:szCs w:val="20"/>
              </w:rPr>
            </w:pPr>
            <w:r w:rsidRPr="00DB6776">
              <w:rPr>
                <w:sz w:val="20"/>
                <w:szCs w:val="20"/>
              </w:rPr>
              <w:t xml:space="preserve">Χημικός </w:t>
            </w:r>
            <w:r w:rsidR="00FC17B6">
              <w:rPr>
                <w:sz w:val="20"/>
                <w:szCs w:val="20"/>
              </w:rPr>
              <w:t>/</w:t>
            </w:r>
            <w:r w:rsidR="00E8791A">
              <w:rPr>
                <w:sz w:val="20"/>
                <w:szCs w:val="20"/>
              </w:rPr>
              <w:t xml:space="preserve"> Διδάσκουσα </w:t>
            </w:r>
            <w:r w:rsidR="00E8791A" w:rsidRPr="00D207BE">
              <w:rPr>
                <w:sz w:val="20"/>
                <w:szCs w:val="20"/>
              </w:rPr>
              <w:t>(Τμήμα Μηχανικών Περιβάλλοντος, ΠΔΜ)</w:t>
            </w:r>
          </w:p>
        </w:tc>
      </w:tr>
      <w:tr w:rsidR="00DB6776" w:rsidTr="009A7E03">
        <w:tc>
          <w:tcPr>
            <w:tcW w:w="2518" w:type="dxa"/>
          </w:tcPr>
          <w:p w:rsidR="00DB6776" w:rsidRPr="00DB6776" w:rsidRDefault="00DB6776" w:rsidP="004D3BCB">
            <w:pPr>
              <w:jc w:val="right"/>
              <w:rPr>
                <w:b/>
                <w:sz w:val="20"/>
                <w:szCs w:val="20"/>
              </w:rPr>
            </w:pPr>
            <w:r w:rsidRPr="00DB6776">
              <w:rPr>
                <w:b/>
                <w:sz w:val="20"/>
                <w:szCs w:val="20"/>
              </w:rPr>
              <w:t>Σύντομο Βιογραφικό:</w:t>
            </w:r>
          </w:p>
        </w:tc>
        <w:tc>
          <w:tcPr>
            <w:tcW w:w="7229" w:type="dxa"/>
            <w:gridSpan w:val="2"/>
          </w:tcPr>
          <w:p w:rsidR="00DB6776" w:rsidRPr="00554407" w:rsidRDefault="009B590E" w:rsidP="006B7123">
            <w:pPr>
              <w:jc w:val="both"/>
              <w:rPr>
                <w:sz w:val="20"/>
                <w:szCs w:val="20"/>
              </w:rPr>
            </w:pPr>
            <w:r w:rsidRPr="009B590E">
              <w:rPr>
                <w:sz w:val="20"/>
                <w:szCs w:val="20"/>
              </w:rPr>
              <w:t xml:space="preserve">Η Δρ. </w:t>
            </w:r>
            <w:proofErr w:type="spellStart"/>
            <w:r w:rsidRPr="009B590E">
              <w:rPr>
                <w:sz w:val="20"/>
                <w:szCs w:val="20"/>
              </w:rPr>
              <w:t>Κρυσταλλία</w:t>
            </w:r>
            <w:proofErr w:type="spellEnd"/>
            <w:r w:rsidRPr="009B590E">
              <w:rPr>
                <w:sz w:val="20"/>
                <w:szCs w:val="20"/>
              </w:rPr>
              <w:t xml:space="preserve"> Καλημέρη εργάζεται για το Εργαστήριο Τεχνολογίας Περιβάλλοντος του τμήματος Μηχανολόγων Μηχανικών του Πανεπιστημίου Δυτικής Μακεδονίας, ως Μεταδιδακτορικός Ερευνητής</w:t>
            </w:r>
            <w:r>
              <w:rPr>
                <w:sz w:val="20"/>
                <w:szCs w:val="20"/>
              </w:rPr>
              <w:t xml:space="preserve">, από το 2008 (6 Ευρωπαϊκά </w:t>
            </w:r>
            <w:r w:rsidR="006B7123">
              <w:rPr>
                <w:sz w:val="20"/>
                <w:szCs w:val="20"/>
              </w:rPr>
              <w:t xml:space="preserve">&amp; 4 Εθνικά </w:t>
            </w:r>
            <w:r>
              <w:rPr>
                <w:sz w:val="20"/>
                <w:szCs w:val="20"/>
              </w:rPr>
              <w:t>έργα</w:t>
            </w:r>
            <w:r w:rsidR="006B7123">
              <w:rPr>
                <w:sz w:val="20"/>
                <w:szCs w:val="20"/>
              </w:rPr>
              <w:t>).</w:t>
            </w:r>
            <w:r w:rsidRPr="009B590E">
              <w:rPr>
                <w:sz w:val="20"/>
                <w:szCs w:val="20"/>
              </w:rPr>
              <w:t xml:space="preserve"> Το 2003 απέκτησε το δίπλωμα Χημείας από το </w:t>
            </w:r>
            <w:r w:rsidR="006B7123">
              <w:rPr>
                <w:sz w:val="20"/>
                <w:szCs w:val="20"/>
              </w:rPr>
              <w:t>ΑΠΘ</w:t>
            </w:r>
            <w:r w:rsidRPr="009B590E">
              <w:rPr>
                <w:sz w:val="20"/>
                <w:szCs w:val="20"/>
              </w:rPr>
              <w:t xml:space="preserve">. Συνέχισε τις σπουδές της και το 2008 ανακηρύχθηκε Διδάκτορας του τμήματος Μηχανολόγων Μηχανικών του Πανεπιστημίου Δυτικής Μακεδονίας, ενώ το 2013 ολοκλήρωσε με άριστες επιδόσεις το μεταπτυχιακό πρόγραμμα ειδίκευσης «Κατάλυση και Προστασία του Περιβάλλοντος» του τμήματος Θετικών Επιστημών και Τεχνολογίας του Ελληνικού Ανοικτού Πανεπιστημίου. Τα ενδιαφέροντά της περιστρέφονται γύρω από την περιβαλλοντική και ατμοσφαιρική ρύπανση, καθώς και την έκθεση του ανθρώπου σε επιβλαβείς ρύπους (π.χ. αιωρούμενα σωματίδια, Οργανικές Πτητικές Ενώσεις, </w:t>
            </w:r>
            <w:proofErr w:type="spellStart"/>
            <w:r w:rsidRPr="009B590E">
              <w:rPr>
                <w:sz w:val="20"/>
                <w:szCs w:val="20"/>
              </w:rPr>
              <w:t>Πολυκυκλικούς</w:t>
            </w:r>
            <w:proofErr w:type="spellEnd"/>
            <w:r w:rsidRPr="009B590E">
              <w:rPr>
                <w:sz w:val="20"/>
                <w:szCs w:val="20"/>
              </w:rPr>
              <w:t xml:space="preserve"> Αρωματικούς Υδρογονάνθρακες, </w:t>
            </w:r>
            <w:proofErr w:type="spellStart"/>
            <w:r w:rsidRPr="009B590E">
              <w:rPr>
                <w:sz w:val="20"/>
                <w:szCs w:val="20"/>
              </w:rPr>
              <w:t>καρβονυλικές</w:t>
            </w:r>
            <w:proofErr w:type="spellEnd"/>
            <w:r w:rsidRPr="009B590E">
              <w:rPr>
                <w:sz w:val="20"/>
                <w:szCs w:val="20"/>
              </w:rPr>
              <w:t xml:space="preserve"> ενώσεις, εκπομπές οικοδομικών υλικών). Επίσης ενδιαφέρεται για αντιρρυπαντικές περιβαλλοντικές τεχνολογίες, καταλυτικές και </w:t>
            </w:r>
            <w:proofErr w:type="spellStart"/>
            <w:r w:rsidRPr="009B590E">
              <w:rPr>
                <w:sz w:val="20"/>
                <w:szCs w:val="20"/>
              </w:rPr>
              <w:t>ηλεκτροκαταλυτικές</w:t>
            </w:r>
            <w:proofErr w:type="spellEnd"/>
            <w:r w:rsidRPr="009B590E">
              <w:rPr>
                <w:sz w:val="20"/>
                <w:szCs w:val="20"/>
              </w:rPr>
              <w:t xml:space="preserve"> μεθόδους </w:t>
            </w:r>
            <w:proofErr w:type="spellStart"/>
            <w:r w:rsidRPr="009B590E">
              <w:rPr>
                <w:sz w:val="20"/>
                <w:szCs w:val="20"/>
              </w:rPr>
              <w:t>αντιρρύπανσης</w:t>
            </w:r>
            <w:proofErr w:type="spellEnd"/>
            <w:r w:rsidRPr="009B590E">
              <w:rPr>
                <w:sz w:val="20"/>
                <w:szCs w:val="20"/>
              </w:rPr>
              <w:t>, καθώς και για ανανεώσιμές πηγές ενέργειας.</w:t>
            </w:r>
            <w:r w:rsidR="00DB6776" w:rsidRPr="00DB6776">
              <w:rPr>
                <w:sz w:val="20"/>
                <w:szCs w:val="20"/>
              </w:rPr>
              <w:t xml:space="preserve"> </w:t>
            </w:r>
            <w:r w:rsidRPr="00D207BE">
              <w:rPr>
                <w:sz w:val="20"/>
                <w:szCs w:val="20"/>
              </w:rPr>
              <w:t>Είναι συν-συγγραφέας 1</w:t>
            </w:r>
            <w:r>
              <w:rPr>
                <w:sz w:val="20"/>
                <w:szCs w:val="20"/>
              </w:rPr>
              <w:t>1</w:t>
            </w:r>
            <w:r w:rsidRPr="00D207BE">
              <w:rPr>
                <w:sz w:val="20"/>
                <w:szCs w:val="20"/>
              </w:rPr>
              <w:t xml:space="preserve"> άρθρων σε διεθνή επιστημονικά περιοδικά, 2</w:t>
            </w:r>
            <w:r>
              <w:rPr>
                <w:sz w:val="20"/>
                <w:szCs w:val="20"/>
              </w:rPr>
              <w:t>2 σε διεθνή συνέδρια και 9</w:t>
            </w:r>
            <w:r w:rsidRPr="00D207BE">
              <w:rPr>
                <w:sz w:val="20"/>
                <w:szCs w:val="20"/>
              </w:rPr>
              <w:t xml:space="preserve"> σε εθνικά συνέδρια (&gt; </w:t>
            </w:r>
            <w:r w:rsidRPr="009B590E">
              <w:rPr>
                <w:sz w:val="20"/>
                <w:szCs w:val="20"/>
              </w:rPr>
              <w:t>145</w:t>
            </w:r>
            <w:r w:rsidRPr="00D207BE">
              <w:rPr>
                <w:sz w:val="20"/>
                <w:szCs w:val="20"/>
              </w:rPr>
              <w:t xml:space="preserve"> αναφορές, h = </w:t>
            </w:r>
            <w:r w:rsidRPr="009B590E">
              <w:rPr>
                <w:sz w:val="20"/>
                <w:szCs w:val="20"/>
              </w:rPr>
              <w:t>7</w:t>
            </w:r>
            <w:r w:rsidRPr="00D207BE">
              <w:rPr>
                <w:sz w:val="20"/>
                <w:szCs w:val="20"/>
              </w:rPr>
              <w:t>).</w:t>
            </w:r>
          </w:p>
        </w:tc>
      </w:tr>
      <w:tr w:rsidR="00DB6776" w:rsidRPr="00F35CFC" w:rsidTr="008F2B22">
        <w:tc>
          <w:tcPr>
            <w:tcW w:w="2518" w:type="dxa"/>
          </w:tcPr>
          <w:p w:rsidR="00DB6776" w:rsidRPr="00DB6776" w:rsidRDefault="00DB6776" w:rsidP="004D3BCB">
            <w:pPr>
              <w:jc w:val="right"/>
              <w:rPr>
                <w:b/>
                <w:sz w:val="20"/>
                <w:szCs w:val="20"/>
              </w:rPr>
            </w:pPr>
            <w:r w:rsidRPr="00DB6776">
              <w:rPr>
                <w:b/>
                <w:sz w:val="20"/>
                <w:szCs w:val="20"/>
              </w:rPr>
              <w:t xml:space="preserve">Δημοσιεύσεις 2013-2018 </w:t>
            </w:r>
            <w:r w:rsidRPr="00DB6776">
              <w:rPr>
                <w:b/>
                <w:i/>
                <w:sz w:val="20"/>
                <w:szCs w:val="20"/>
              </w:rPr>
              <w:t>(έως πέντε)</w:t>
            </w:r>
          </w:p>
        </w:tc>
        <w:tc>
          <w:tcPr>
            <w:tcW w:w="7229" w:type="dxa"/>
            <w:gridSpan w:val="2"/>
            <w:tcBorders>
              <w:bottom w:val="single" w:sz="4" w:space="0" w:color="auto"/>
            </w:tcBorders>
          </w:tcPr>
          <w:p w:rsidR="006B7123" w:rsidRPr="006B7123" w:rsidRDefault="006B7123" w:rsidP="006B7123">
            <w:pPr>
              <w:pStyle w:val="1"/>
              <w:spacing w:after="0"/>
              <w:jc w:val="both"/>
              <w:rPr>
                <w:rFonts w:asciiTheme="minorHAnsi" w:eastAsia="Garamond" w:hAnsiTheme="minorHAnsi" w:cstheme="minorHAnsi"/>
                <w:sz w:val="20"/>
                <w:szCs w:val="20"/>
                <w:lang w:val="en-US"/>
              </w:rPr>
            </w:pPr>
            <w:r w:rsidRPr="006B7123">
              <w:rPr>
                <w:rFonts w:asciiTheme="minorHAnsi" w:eastAsia="Garamond" w:hAnsiTheme="minorHAnsi" w:cstheme="minorHAnsi"/>
                <w:sz w:val="20"/>
                <w:szCs w:val="20"/>
                <w:lang w:val="en-US"/>
              </w:rPr>
              <w:t xml:space="preserve">1. </w:t>
            </w:r>
            <w:r>
              <w:rPr>
                <w:rFonts w:asciiTheme="minorHAnsi" w:eastAsia="Garamond" w:hAnsiTheme="minorHAnsi" w:cstheme="minorHAnsi"/>
                <w:sz w:val="20"/>
                <w:szCs w:val="20"/>
                <w:lang w:val="en-US"/>
              </w:rPr>
              <w:t>“</w:t>
            </w:r>
            <w:r w:rsidRPr="006B7123">
              <w:rPr>
                <w:rFonts w:asciiTheme="minorHAnsi" w:eastAsia="Garamond" w:hAnsiTheme="minorHAnsi" w:cstheme="minorHAnsi"/>
                <w:sz w:val="20"/>
                <w:szCs w:val="20"/>
                <w:lang w:val="en-US"/>
              </w:rPr>
              <w:t>Commuters’ personal exposure to ambient and indoor ozone in Athens, Greece</w:t>
            </w:r>
            <w:r>
              <w:rPr>
                <w:rFonts w:asciiTheme="minorHAnsi" w:eastAsia="Garamond" w:hAnsiTheme="minorHAnsi" w:cstheme="minorHAnsi"/>
                <w:sz w:val="20"/>
                <w:szCs w:val="20"/>
                <w:lang w:val="en-US"/>
              </w:rPr>
              <w:t xml:space="preserve">” </w:t>
            </w:r>
            <w:r w:rsidR="009A5D52">
              <w:rPr>
                <w:rFonts w:asciiTheme="minorHAnsi" w:eastAsia="Garamond" w:hAnsiTheme="minorHAnsi" w:cstheme="minorHAnsi"/>
                <w:sz w:val="20"/>
                <w:szCs w:val="20"/>
                <w:u w:val="single"/>
                <w:lang w:val="en-US"/>
              </w:rPr>
              <w:t xml:space="preserve">K. </w:t>
            </w:r>
            <w:r w:rsidRPr="006B7123">
              <w:rPr>
                <w:rFonts w:asciiTheme="minorHAnsi" w:eastAsia="Garamond" w:hAnsiTheme="minorHAnsi" w:cstheme="minorHAnsi"/>
                <w:sz w:val="20"/>
                <w:szCs w:val="20"/>
                <w:u w:val="single"/>
                <w:lang w:val="en-US"/>
              </w:rPr>
              <w:t>Kalimeri</w:t>
            </w:r>
            <w:r w:rsidRPr="009A5D52">
              <w:rPr>
                <w:rFonts w:asciiTheme="minorHAnsi" w:eastAsia="Garamond" w:hAnsiTheme="minorHAnsi" w:cstheme="minorHAnsi"/>
                <w:sz w:val="20"/>
                <w:szCs w:val="20"/>
                <w:lang w:val="en-US"/>
              </w:rPr>
              <w:t xml:space="preserve">, </w:t>
            </w:r>
            <w:r w:rsidR="009A5D52" w:rsidRPr="009A5D52">
              <w:rPr>
                <w:rFonts w:asciiTheme="minorHAnsi" w:eastAsia="Garamond" w:hAnsiTheme="minorHAnsi" w:cstheme="minorHAnsi"/>
                <w:sz w:val="20"/>
                <w:szCs w:val="20"/>
                <w:lang w:val="en-US"/>
              </w:rPr>
              <w:t xml:space="preserve">J. </w:t>
            </w:r>
            <w:r w:rsidR="009A5D52">
              <w:rPr>
                <w:rFonts w:asciiTheme="minorHAnsi" w:eastAsia="Garamond" w:hAnsiTheme="minorHAnsi" w:cstheme="minorHAnsi"/>
                <w:sz w:val="20"/>
                <w:szCs w:val="20"/>
                <w:lang w:val="en-US"/>
              </w:rPr>
              <w:t>Bartzis, D. Saraga.</w:t>
            </w:r>
            <w:r w:rsidRPr="006B7123">
              <w:rPr>
                <w:rFonts w:asciiTheme="minorHAnsi" w:eastAsia="Garamond" w:hAnsiTheme="minorHAnsi" w:cstheme="minorHAnsi"/>
                <w:sz w:val="20"/>
                <w:szCs w:val="20"/>
                <w:lang w:val="en-US"/>
              </w:rPr>
              <w:t xml:space="preserve"> </w:t>
            </w:r>
            <w:r w:rsidRPr="009A5D52">
              <w:rPr>
                <w:rFonts w:asciiTheme="minorHAnsi" w:eastAsia="Garamond" w:hAnsiTheme="minorHAnsi" w:cstheme="minorHAnsi"/>
                <w:i/>
                <w:sz w:val="20"/>
                <w:szCs w:val="20"/>
                <w:lang w:val="en-US"/>
              </w:rPr>
              <w:t>Environments, 4, 53</w:t>
            </w:r>
            <w:r w:rsidR="009A5D52" w:rsidRPr="009A5D52">
              <w:rPr>
                <w:rFonts w:asciiTheme="minorHAnsi" w:eastAsia="Garamond" w:hAnsiTheme="minorHAnsi" w:cstheme="minorHAnsi"/>
                <w:i/>
                <w:sz w:val="20"/>
                <w:szCs w:val="20"/>
                <w:lang w:val="en-US"/>
              </w:rPr>
              <w:t>,</w:t>
            </w:r>
            <w:r w:rsidRPr="009A5D52">
              <w:rPr>
                <w:rFonts w:asciiTheme="minorHAnsi" w:eastAsia="Garamond" w:hAnsiTheme="minorHAnsi" w:cstheme="minorHAnsi"/>
                <w:i/>
                <w:sz w:val="20"/>
                <w:szCs w:val="20"/>
                <w:lang w:val="en-US"/>
              </w:rPr>
              <w:t xml:space="preserve"> </w:t>
            </w:r>
            <w:r w:rsidR="009A5D52" w:rsidRPr="009A5D52">
              <w:rPr>
                <w:rFonts w:asciiTheme="minorHAnsi" w:eastAsia="Garamond" w:hAnsiTheme="minorHAnsi" w:cstheme="minorHAnsi"/>
                <w:i/>
                <w:sz w:val="20"/>
                <w:szCs w:val="20"/>
                <w:lang w:val="en-US"/>
              </w:rPr>
              <w:t>(2017)</w:t>
            </w:r>
            <w:r w:rsidR="009A5D52">
              <w:rPr>
                <w:rFonts w:asciiTheme="minorHAnsi" w:eastAsia="Garamond" w:hAnsiTheme="minorHAnsi" w:cstheme="minorHAnsi"/>
                <w:sz w:val="20"/>
                <w:szCs w:val="20"/>
                <w:lang w:val="en-US"/>
              </w:rPr>
              <w:t>.</w:t>
            </w:r>
          </w:p>
          <w:p w:rsidR="006B7123" w:rsidRPr="006B7123" w:rsidRDefault="006B7123" w:rsidP="006B7123">
            <w:pPr>
              <w:pStyle w:val="1"/>
              <w:spacing w:after="0"/>
              <w:jc w:val="both"/>
              <w:rPr>
                <w:rFonts w:asciiTheme="minorHAnsi" w:eastAsia="Garamond" w:hAnsiTheme="minorHAnsi" w:cstheme="minorHAnsi"/>
                <w:sz w:val="20"/>
                <w:szCs w:val="20"/>
                <w:lang w:val="en-US"/>
              </w:rPr>
            </w:pPr>
            <w:r w:rsidRPr="006B7123">
              <w:rPr>
                <w:rFonts w:asciiTheme="minorHAnsi" w:eastAsia="Garamond" w:hAnsiTheme="minorHAnsi" w:cstheme="minorHAnsi"/>
                <w:sz w:val="20"/>
                <w:szCs w:val="20"/>
                <w:lang w:val="en-US"/>
              </w:rPr>
              <w:t xml:space="preserve">2. </w:t>
            </w:r>
            <w:r w:rsidR="009A5D52">
              <w:rPr>
                <w:rFonts w:asciiTheme="minorHAnsi" w:eastAsia="Garamond" w:hAnsiTheme="minorHAnsi" w:cstheme="minorHAnsi"/>
                <w:sz w:val="20"/>
                <w:szCs w:val="20"/>
                <w:lang w:val="en-US"/>
              </w:rPr>
              <w:t>“</w:t>
            </w:r>
            <w:r w:rsidR="009A5D52" w:rsidRPr="006B7123">
              <w:rPr>
                <w:rFonts w:asciiTheme="minorHAnsi" w:eastAsia="Garamond" w:hAnsiTheme="minorHAnsi" w:cstheme="minorHAnsi"/>
                <w:sz w:val="20"/>
                <w:szCs w:val="20"/>
                <w:lang w:val="en-US"/>
              </w:rPr>
              <w:t xml:space="preserve">Indoor air quality in residences at the city of </w:t>
            </w:r>
            <w:proofErr w:type="spellStart"/>
            <w:r w:rsidR="009A5D52" w:rsidRPr="006B7123">
              <w:rPr>
                <w:rFonts w:asciiTheme="minorHAnsi" w:eastAsia="Garamond" w:hAnsiTheme="minorHAnsi" w:cstheme="minorHAnsi"/>
                <w:sz w:val="20"/>
                <w:szCs w:val="20"/>
                <w:lang w:val="en-US"/>
              </w:rPr>
              <w:t>Kozani</w:t>
            </w:r>
            <w:proofErr w:type="spellEnd"/>
            <w:r w:rsidR="009A5D52" w:rsidRPr="006B7123">
              <w:rPr>
                <w:rFonts w:asciiTheme="minorHAnsi" w:eastAsia="Garamond" w:hAnsiTheme="minorHAnsi" w:cstheme="minorHAnsi"/>
                <w:sz w:val="20"/>
                <w:szCs w:val="20"/>
                <w:lang w:val="en-US"/>
              </w:rPr>
              <w:t>, Greece: Effects of the house location</w:t>
            </w:r>
            <w:r w:rsidR="009A5D52">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w:t>
            </w:r>
            <w:r w:rsidR="009A5D52" w:rsidRPr="006B7123">
              <w:rPr>
                <w:rFonts w:asciiTheme="minorHAnsi" w:eastAsia="Garamond" w:hAnsiTheme="minorHAnsi" w:cstheme="minorHAnsi"/>
                <w:sz w:val="20"/>
                <w:szCs w:val="20"/>
                <w:lang w:val="en-US"/>
              </w:rPr>
              <w:t xml:space="preserve"> </w:t>
            </w:r>
            <w:r w:rsidR="009A5D52">
              <w:rPr>
                <w:rFonts w:asciiTheme="minorHAnsi" w:eastAsia="Garamond" w:hAnsiTheme="minorHAnsi" w:cstheme="minorHAnsi"/>
                <w:sz w:val="20"/>
                <w:szCs w:val="20"/>
                <w:lang w:val="en-US"/>
              </w:rPr>
              <w:t xml:space="preserve">V. </w:t>
            </w:r>
            <w:proofErr w:type="spellStart"/>
            <w:r w:rsidRPr="006B7123">
              <w:rPr>
                <w:rFonts w:asciiTheme="minorHAnsi" w:eastAsia="Garamond" w:hAnsiTheme="minorHAnsi" w:cstheme="minorHAnsi"/>
                <w:sz w:val="20"/>
                <w:szCs w:val="20"/>
                <w:lang w:val="en-US"/>
              </w:rPr>
              <w:t>Sabaziotis</w:t>
            </w:r>
            <w:proofErr w:type="spellEnd"/>
            <w:r w:rsidRPr="006B7123">
              <w:rPr>
                <w:rFonts w:asciiTheme="minorHAnsi" w:eastAsia="Garamond" w:hAnsiTheme="minorHAnsi" w:cstheme="minorHAnsi"/>
                <w:sz w:val="20"/>
                <w:szCs w:val="20"/>
                <w:lang w:val="en-US"/>
              </w:rPr>
              <w:t>,</w:t>
            </w:r>
            <w:r w:rsidR="009A5D52">
              <w:rPr>
                <w:rFonts w:asciiTheme="minorHAnsi" w:eastAsia="Garamond" w:hAnsiTheme="minorHAnsi" w:cstheme="minorHAnsi"/>
                <w:sz w:val="20"/>
                <w:szCs w:val="20"/>
                <w:lang w:val="en-US"/>
              </w:rPr>
              <w:t xml:space="preserve"> K.</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Galinos</w:t>
            </w:r>
            <w:proofErr w:type="spellEnd"/>
            <w:r w:rsidRPr="006B7123">
              <w:rPr>
                <w:rFonts w:asciiTheme="minorHAnsi" w:eastAsia="Garamond" w:hAnsiTheme="minorHAnsi" w:cstheme="minorHAnsi"/>
                <w:sz w:val="20"/>
                <w:szCs w:val="20"/>
                <w:lang w:val="en-US"/>
              </w:rPr>
              <w:t>,</w:t>
            </w:r>
            <w:r w:rsidR="009A5D52">
              <w:rPr>
                <w:rFonts w:asciiTheme="minorHAnsi" w:eastAsia="Garamond" w:hAnsiTheme="minorHAnsi" w:cstheme="minorHAnsi"/>
                <w:sz w:val="20"/>
                <w:szCs w:val="20"/>
                <w:lang w:val="en-US"/>
              </w:rPr>
              <w:t xml:space="preserve"> D.</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Missia</w:t>
            </w:r>
            <w:proofErr w:type="spellEnd"/>
            <w:r w:rsidRPr="006B7123">
              <w:rPr>
                <w:rFonts w:asciiTheme="minorHAnsi" w:eastAsia="Garamond" w:hAnsiTheme="minorHAnsi" w:cstheme="minorHAnsi"/>
                <w:sz w:val="20"/>
                <w:szCs w:val="20"/>
                <w:lang w:val="en-US"/>
              </w:rPr>
              <w:t>,</w:t>
            </w:r>
            <w:r w:rsidR="009A5D52">
              <w:rPr>
                <w:rFonts w:asciiTheme="minorHAnsi" w:eastAsia="Garamond" w:hAnsiTheme="minorHAnsi" w:cstheme="minorHAnsi"/>
                <w:sz w:val="20"/>
                <w:szCs w:val="20"/>
                <w:lang w:val="en-US"/>
              </w:rPr>
              <w:t xml:space="preserve"> </w:t>
            </w:r>
            <w:r w:rsidR="009A5D52" w:rsidRPr="009A5D52">
              <w:rPr>
                <w:rFonts w:asciiTheme="minorHAnsi" w:eastAsia="Garamond" w:hAnsiTheme="minorHAnsi" w:cstheme="minorHAnsi"/>
                <w:sz w:val="20"/>
                <w:szCs w:val="20"/>
                <w:u w:val="single"/>
                <w:lang w:val="en-US"/>
              </w:rPr>
              <w:t>K.</w:t>
            </w:r>
            <w:r w:rsidRPr="009A5D52">
              <w:rPr>
                <w:rFonts w:asciiTheme="minorHAnsi" w:eastAsia="Garamond" w:hAnsiTheme="minorHAnsi" w:cstheme="minorHAnsi"/>
                <w:sz w:val="20"/>
                <w:szCs w:val="20"/>
                <w:u w:val="single"/>
                <w:lang w:val="en-US"/>
              </w:rPr>
              <w:t xml:space="preserve"> Kalimeri</w:t>
            </w:r>
            <w:r w:rsidRPr="009A5D52">
              <w:rPr>
                <w:rFonts w:asciiTheme="minorHAnsi" w:eastAsia="Garamond" w:hAnsiTheme="minorHAnsi" w:cstheme="minorHAnsi"/>
                <w:sz w:val="20"/>
                <w:szCs w:val="20"/>
                <w:lang w:val="en-US"/>
              </w:rPr>
              <w:t>,</w:t>
            </w:r>
            <w:r w:rsidR="009A5D52">
              <w:rPr>
                <w:rFonts w:asciiTheme="minorHAnsi" w:eastAsia="Garamond" w:hAnsiTheme="minorHAnsi" w:cstheme="minorHAnsi"/>
                <w:sz w:val="20"/>
                <w:szCs w:val="20"/>
                <w:lang w:val="en-US"/>
              </w:rPr>
              <w:t xml:space="preserve"> E. Tolis, J. Bartzis.</w:t>
            </w:r>
            <w:r w:rsidRPr="006B7123">
              <w:rPr>
                <w:rFonts w:asciiTheme="minorHAnsi" w:eastAsia="Garamond" w:hAnsiTheme="minorHAnsi" w:cstheme="minorHAnsi"/>
                <w:sz w:val="20"/>
                <w:szCs w:val="20"/>
                <w:lang w:val="en-US"/>
              </w:rPr>
              <w:t xml:space="preserve"> </w:t>
            </w:r>
            <w:r w:rsidRPr="009A5D52">
              <w:rPr>
                <w:rFonts w:asciiTheme="minorHAnsi" w:eastAsia="Garamond" w:hAnsiTheme="minorHAnsi" w:cstheme="minorHAnsi"/>
                <w:i/>
                <w:sz w:val="20"/>
                <w:szCs w:val="20"/>
                <w:lang w:val="en-US"/>
              </w:rPr>
              <w:t>Fresenius Environmental Bulletin, Volume 26 – No. 1/2017, 255-262</w:t>
            </w:r>
            <w:r w:rsidR="009A5D52" w:rsidRPr="009A5D52">
              <w:rPr>
                <w:rFonts w:asciiTheme="minorHAnsi" w:eastAsia="Garamond" w:hAnsiTheme="minorHAnsi" w:cstheme="minorHAnsi"/>
                <w:i/>
                <w:sz w:val="20"/>
                <w:szCs w:val="20"/>
                <w:lang w:val="en-US"/>
              </w:rPr>
              <w:t>, (2016)</w:t>
            </w:r>
            <w:r w:rsidR="009A5D52">
              <w:rPr>
                <w:rFonts w:asciiTheme="minorHAnsi" w:eastAsia="Garamond" w:hAnsiTheme="minorHAnsi" w:cstheme="minorHAnsi"/>
                <w:sz w:val="20"/>
                <w:szCs w:val="20"/>
                <w:lang w:val="en-US"/>
              </w:rPr>
              <w:t>.</w:t>
            </w:r>
          </w:p>
          <w:p w:rsidR="006B7123" w:rsidRPr="006B7123" w:rsidRDefault="006B7123" w:rsidP="006B7123">
            <w:pPr>
              <w:pStyle w:val="1"/>
              <w:spacing w:after="0"/>
              <w:jc w:val="both"/>
              <w:rPr>
                <w:rFonts w:asciiTheme="minorHAnsi" w:eastAsia="Garamond" w:hAnsiTheme="minorHAnsi" w:cstheme="minorHAnsi"/>
                <w:sz w:val="20"/>
                <w:szCs w:val="20"/>
                <w:lang w:val="en-US"/>
              </w:rPr>
            </w:pPr>
            <w:r w:rsidRPr="006B7123">
              <w:rPr>
                <w:rFonts w:asciiTheme="minorHAnsi" w:eastAsia="Garamond" w:hAnsiTheme="minorHAnsi" w:cstheme="minorHAnsi"/>
                <w:sz w:val="20"/>
                <w:szCs w:val="20"/>
                <w:lang w:val="en-US"/>
              </w:rPr>
              <w:t xml:space="preserve">3. </w:t>
            </w:r>
            <w:r w:rsidR="009A5D52">
              <w:rPr>
                <w:rFonts w:asciiTheme="minorHAnsi" w:eastAsia="Garamond" w:hAnsiTheme="minorHAnsi" w:cstheme="minorHAnsi"/>
                <w:sz w:val="20"/>
                <w:szCs w:val="20"/>
                <w:lang w:val="en-US"/>
              </w:rPr>
              <w:t>“</w:t>
            </w:r>
            <w:r w:rsidR="009A5D52" w:rsidRPr="006B7123">
              <w:rPr>
                <w:rFonts w:asciiTheme="minorHAnsi" w:eastAsia="Garamond" w:hAnsiTheme="minorHAnsi" w:cstheme="minorHAnsi"/>
                <w:sz w:val="20"/>
                <w:szCs w:val="20"/>
                <w:lang w:val="en-US"/>
              </w:rPr>
              <w:t xml:space="preserve">Indoor air quality investigation of the school environment and estimated health risks: Two-season measurements in primary schools in </w:t>
            </w:r>
            <w:proofErr w:type="spellStart"/>
            <w:r w:rsidR="009A5D52" w:rsidRPr="006B7123">
              <w:rPr>
                <w:rFonts w:asciiTheme="minorHAnsi" w:eastAsia="Garamond" w:hAnsiTheme="minorHAnsi" w:cstheme="minorHAnsi"/>
                <w:sz w:val="20"/>
                <w:szCs w:val="20"/>
                <w:lang w:val="en-US"/>
              </w:rPr>
              <w:t>Kozani</w:t>
            </w:r>
            <w:proofErr w:type="spellEnd"/>
            <w:r w:rsidR="009A5D52" w:rsidRPr="006B7123">
              <w:rPr>
                <w:rFonts w:asciiTheme="minorHAnsi" w:eastAsia="Garamond" w:hAnsiTheme="minorHAnsi" w:cstheme="minorHAnsi"/>
                <w:sz w:val="20"/>
                <w:szCs w:val="20"/>
                <w:lang w:val="en-US"/>
              </w:rPr>
              <w:t>, Greece</w:t>
            </w:r>
            <w:r w:rsidR="009A5D52">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w:t>
            </w:r>
            <w:r w:rsidR="009A5D52">
              <w:rPr>
                <w:rFonts w:asciiTheme="minorHAnsi" w:eastAsia="Garamond" w:hAnsiTheme="minorHAnsi" w:cstheme="minorHAnsi"/>
                <w:sz w:val="20"/>
                <w:szCs w:val="20"/>
                <w:lang w:val="en-US"/>
              </w:rPr>
              <w:t xml:space="preserve"> </w:t>
            </w:r>
            <w:r w:rsidR="009A5D52" w:rsidRPr="009A5D52">
              <w:rPr>
                <w:rFonts w:asciiTheme="minorHAnsi" w:eastAsia="Garamond" w:hAnsiTheme="minorHAnsi" w:cstheme="minorHAnsi"/>
                <w:sz w:val="20"/>
                <w:szCs w:val="20"/>
                <w:u w:val="single"/>
                <w:lang w:val="en-US"/>
              </w:rPr>
              <w:t xml:space="preserve">K. </w:t>
            </w:r>
            <w:r w:rsidRPr="009A5D52">
              <w:rPr>
                <w:rFonts w:asciiTheme="minorHAnsi" w:eastAsia="Garamond" w:hAnsiTheme="minorHAnsi" w:cstheme="minorHAnsi"/>
                <w:sz w:val="20"/>
                <w:szCs w:val="20"/>
                <w:u w:val="single"/>
                <w:lang w:val="en-US"/>
              </w:rPr>
              <w:t>Kalimeri</w:t>
            </w:r>
            <w:r w:rsidRPr="009A5D52">
              <w:rPr>
                <w:rFonts w:asciiTheme="minorHAnsi" w:eastAsia="Garamond" w:hAnsiTheme="minorHAnsi" w:cstheme="minorHAnsi"/>
                <w:sz w:val="20"/>
                <w:szCs w:val="20"/>
                <w:lang w:val="en-US"/>
              </w:rPr>
              <w:t xml:space="preserve">, </w:t>
            </w:r>
            <w:r w:rsidR="009A5D52">
              <w:rPr>
                <w:rFonts w:asciiTheme="minorHAnsi" w:eastAsia="Garamond" w:hAnsiTheme="minorHAnsi" w:cstheme="minorHAnsi"/>
                <w:sz w:val="20"/>
                <w:szCs w:val="20"/>
                <w:lang w:val="en-US"/>
              </w:rPr>
              <w:t xml:space="preserve">D. </w:t>
            </w:r>
            <w:r w:rsidRPr="006B7123">
              <w:rPr>
                <w:rFonts w:asciiTheme="minorHAnsi" w:eastAsia="Garamond" w:hAnsiTheme="minorHAnsi" w:cstheme="minorHAnsi"/>
                <w:sz w:val="20"/>
                <w:szCs w:val="20"/>
                <w:lang w:val="en-US"/>
              </w:rPr>
              <w:t xml:space="preserve">Saraga, </w:t>
            </w:r>
            <w:r w:rsidR="009A5D52">
              <w:rPr>
                <w:rFonts w:asciiTheme="minorHAnsi" w:eastAsia="Garamond" w:hAnsiTheme="minorHAnsi" w:cstheme="minorHAnsi"/>
                <w:sz w:val="20"/>
                <w:szCs w:val="20"/>
                <w:lang w:val="en-US"/>
              </w:rPr>
              <w:t>V.</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Lazaridis</w:t>
            </w:r>
            <w:proofErr w:type="spellEnd"/>
            <w:r w:rsidRPr="006B7123">
              <w:rPr>
                <w:rFonts w:asciiTheme="minorHAnsi" w:eastAsia="Garamond" w:hAnsiTheme="minorHAnsi" w:cstheme="minorHAnsi"/>
                <w:sz w:val="20"/>
                <w:szCs w:val="20"/>
                <w:lang w:val="en-US"/>
              </w:rPr>
              <w:t>,</w:t>
            </w:r>
            <w:r w:rsidR="009A5D52">
              <w:rPr>
                <w:rFonts w:asciiTheme="minorHAnsi" w:eastAsia="Garamond" w:hAnsiTheme="minorHAnsi" w:cstheme="minorHAnsi"/>
                <w:sz w:val="20"/>
                <w:szCs w:val="20"/>
                <w:lang w:val="en-US"/>
              </w:rPr>
              <w:t xml:space="preserve"> N.</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Legkas</w:t>
            </w:r>
            <w:proofErr w:type="spellEnd"/>
            <w:r w:rsidRPr="006B7123">
              <w:rPr>
                <w:rFonts w:asciiTheme="minorHAnsi" w:eastAsia="Garamond" w:hAnsiTheme="minorHAnsi" w:cstheme="minorHAnsi"/>
                <w:sz w:val="20"/>
                <w:szCs w:val="20"/>
                <w:lang w:val="en-US"/>
              </w:rPr>
              <w:t>,</w:t>
            </w:r>
            <w:r w:rsidR="009A5D52">
              <w:rPr>
                <w:rFonts w:asciiTheme="minorHAnsi" w:eastAsia="Garamond" w:hAnsiTheme="minorHAnsi" w:cstheme="minorHAnsi"/>
                <w:sz w:val="20"/>
                <w:szCs w:val="20"/>
                <w:lang w:val="en-US"/>
              </w:rPr>
              <w:t xml:space="preserve"> D.</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Missia</w:t>
            </w:r>
            <w:proofErr w:type="spellEnd"/>
            <w:r w:rsidRPr="006B7123">
              <w:rPr>
                <w:rFonts w:asciiTheme="minorHAnsi" w:eastAsia="Garamond" w:hAnsiTheme="minorHAnsi" w:cstheme="minorHAnsi"/>
                <w:sz w:val="20"/>
                <w:szCs w:val="20"/>
                <w:lang w:val="en-US"/>
              </w:rPr>
              <w:t>,</w:t>
            </w:r>
            <w:r w:rsidR="009A5D52">
              <w:rPr>
                <w:rFonts w:asciiTheme="minorHAnsi" w:eastAsia="Garamond" w:hAnsiTheme="minorHAnsi" w:cstheme="minorHAnsi"/>
                <w:sz w:val="20"/>
                <w:szCs w:val="20"/>
                <w:lang w:val="en-US"/>
              </w:rPr>
              <w:t xml:space="preserve"> E. Tolis, J. Bartzis.</w:t>
            </w:r>
            <w:r w:rsidRPr="006B7123">
              <w:rPr>
                <w:rFonts w:asciiTheme="minorHAnsi" w:eastAsia="Garamond" w:hAnsiTheme="minorHAnsi" w:cstheme="minorHAnsi"/>
                <w:sz w:val="20"/>
                <w:szCs w:val="20"/>
                <w:lang w:val="en-US"/>
              </w:rPr>
              <w:t xml:space="preserve"> </w:t>
            </w:r>
            <w:r w:rsidRPr="009A5D52">
              <w:rPr>
                <w:rFonts w:asciiTheme="minorHAnsi" w:eastAsia="Garamond" w:hAnsiTheme="minorHAnsi" w:cstheme="minorHAnsi"/>
                <w:i/>
                <w:sz w:val="20"/>
                <w:szCs w:val="20"/>
                <w:lang w:val="en-US"/>
              </w:rPr>
              <w:t xml:space="preserve">Atmospheric Pollution Research, 7, 1128-1142, </w:t>
            </w:r>
            <w:r w:rsidR="009A5D52" w:rsidRPr="009A5D52">
              <w:rPr>
                <w:rFonts w:asciiTheme="minorHAnsi" w:eastAsia="Garamond" w:hAnsiTheme="minorHAnsi" w:cstheme="minorHAnsi"/>
                <w:i/>
                <w:sz w:val="20"/>
                <w:szCs w:val="20"/>
                <w:lang w:val="en-US"/>
              </w:rPr>
              <w:t>(2016).</w:t>
            </w:r>
            <w:r w:rsidRPr="006B7123">
              <w:rPr>
                <w:rFonts w:asciiTheme="minorHAnsi" w:eastAsia="Garamond" w:hAnsiTheme="minorHAnsi" w:cstheme="minorHAnsi"/>
                <w:sz w:val="20"/>
                <w:szCs w:val="20"/>
                <w:lang w:val="en-US"/>
              </w:rPr>
              <w:t xml:space="preserve">  </w:t>
            </w:r>
          </w:p>
          <w:p w:rsidR="006B7123" w:rsidRPr="006B7123" w:rsidRDefault="006B7123" w:rsidP="006B7123">
            <w:pPr>
              <w:pStyle w:val="1"/>
              <w:spacing w:after="0"/>
              <w:jc w:val="both"/>
              <w:rPr>
                <w:rFonts w:asciiTheme="minorHAnsi" w:eastAsia="Garamond" w:hAnsiTheme="minorHAnsi" w:cstheme="minorHAnsi"/>
                <w:sz w:val="20"/>
                <w:szCs w:val="20"/>
                <w:lang w:val="en-US"/>
              </w:rPr>
            </w:pPr>
            <w:r w:rsidRPr="006B7123">
              <w:rPr>
                <w:rFonts w:asciiTheme="minorHAnsi" w:eastAsia="Garamond" w:hAnsiTheme="minorHAnsi" w:cstheme="minorHAnsi"/>
                <w:sz w:val="20"/>
                <w:szCs w:val="20"/>
                <w:lang w:val="en-US"/>
              </w:rPr>
              <w:t xml:space="preserve">4. </w:t>
            </w:r>
            <w:r w:rsidR="009A5D52">
              <w:rPr>
                <w:rFonts w:asciiTheme="minorHAnsi" w:eastAsia="Garamond" w:hAnsiTheme="minorHAnsi" w:cstheme="minorHAnsi"/>
                <w:sz w:val="20"/>
                <w:szCs w:val="20"/>
                <w:lang w:val="en-US"/>
              </w:rPr>
              <w:t>“</w:t>
            </w:r>
            <w:r w:rsidR="009A5D52" w:rsidRPr="006B7123">
              <w:rPr>
                <w:rFonts w:asciiTheme="minorHAnsi" w:eastAsia="Garamond" w:hAnsiTheme="minorHAnsi" w:cstheme="minorHAnsi"/>
                <w:sz w:val="20"/>
                <w:szCs w:val="20"/>
                <w:lang w:val="en-US"/>
              </w:rPr>
              <w:t>On organic emissions testing from indoor consumer products’ use</w:t>
            </w:r>
            <w:r w:rsidR="009A5D52">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J.</w:t>
            </w:r>
            <w:r w:rsidR="009A5D52" w:rsidRPr="006B7123">
              <w:rPr>
                <w:rFonts w:asciiTheme="minorHAnsi" w:eastAsia="Garamond" w:hAnsiTheme="minorHAnsi" w:cstheme="minorHAnsi"/>
                <w:sz w:val="20"/>
                <w:szCs w:val="20"/>
                <w:lang w:val="en-US"/>
              </w:rPr>
              <w:t xml:space="preserve"> </w:t>
            </w:r>
            <w:r w:rsidRPr="006B7123">
              <w:rPr>
                <w:rFonts w:asciiTheme="minorHAnsi" w:eastAsia="Garamond" w:hAnsiTheme="minorHAnsi" w:cstheme="minorHAnsi"/>
                <w:sz w:val="20"/>
                <w:szCs w:val="20"/>
                <w:lang w:val="en-US"/>
              </w:rPr>
              <w:t>Bartzis,</w:t>
            </w:r>
            <w:r w:rsidR="00775E78">
              <w:rPr>
                <w:rFonts w:asciiTheme="minorHAnsi" w:eastAsia="Garamond" w:hAnsiTheme="minorHAnsi" w:cstheme="minorHAnsi"/>
                <w:sz w:val="20"/>
                <w:szCs w:val="20"/>
                <w:lang w:val="en-US"/>
              </w:rPr>
              <w:t xml:space="preserve"> P. </w:t>
            </w:r>
            <w:proofErr w:type="spellStart"/>
            <w:r w:rsidRPr="006B7123">
              <w:rPr>
                <w:rFonts w:asciiTheme="minorHAnsi" w:eastAsia="Garamond" w:hAnsiTheme="minorHAnsi" w:cstheme="minorHAnsi"/>
                <w:sz w:val="20"/>
                <w:szCs w:val="20"/>
                <w:lang w:val="en-US"/>
              </w:rPr>
              <w:t>Wolkoff</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M. </w:t>
            </w:r>
            <w:r w:rsidRPr="006B7123">
              <w:rPr>
                <w:rFonts w:asciiTheme="minorHAnsi" w:eastAsia="Garamond" w:hAnsiTheme="minorHAnsi" w:cstheme="minorHAnsi"/>
                <w:sz w:val="20"/>
                <w:szCs w:val="20"/>
                <w:lang w:val="en-US"/>
              </w:rPr>
              <w:t>Stranger,</w:t>
            </w:r>
            <w:r w:rsidR="00775E78">
              <w:rPr>
                <w:rFonts w:asciiTheme="minorHAnsi" w:eastAsia="Garamond" w:hAnsiTheme="minorHAnsi" w:cstheme="minorHAnsi"/>
                <w:sz w:val="20"/>
                <w:szCs w:val="20"/>
                <w:lang w:val="en-US"/>
              </w:rPr>
              <w:t xml:space="preserve"> G. </w:t>
            </w:r>
            <w:r w:rsidRPr="006B7123">
              <w:rPr>
                <w:rFonts w:asciiTheme="minorHAnsi" w:eastAsia="Garamond" w:hAnsiTheme="minorHAnsi" w:cstheme="minorHAnsi"/>
                <w:sz w:val="20"/>
                <w:szCs w:val="20"/>
                <w:lang w:val="en-US"/>
              </w:rPr>
              <w:t>Efthimiou,</w:t>
            </w:r>
            <w:r w:rsidR="00775E78">
              <w:rPr>
                <w:rFonts w:asciiTheme="minorHAnsi" w:eastAsia="Garamond" w:hAnsiTheme="minorHAnsi" w:cstheme="minorHAnsi"/>
                <w:sz w:val="20"/>
                <w:szCs w:val="20"/>
                <w:lang w:val="en-US"/>
              </w:rPr>
              <w:t xml:space="preserve"> E. </w:t>
            </w:r>
            <w:r w:rsidRPr="006B7123">
              <w:rPr>
                <w:rFonts w:asciiTheme="minorHAnsi" w:eastAsia="Garamond" w:hAnsiTheme="minorHAnsi" w:cstheme="minorHAnsi"/>
                <w:sz w:val="20"/>
                <w:szCs w:val="20"/>
                <w:lang w:val="en-US"/>
              </w:rPr>
              <w:t xml:space="preserve">Tolis, </w:t>
            </w:r>
            <w:r w:rsidR="00775E78">
              <w:rPr>
                <w:rFonts w:asciiTheme="minorHAnsi" w:eastAsia="Garamond" w:hAnsiTheme="minorHAnsi" w:cstheme="minorHAnsi"/>
                <w:sz w:val="20"/>
                <w:szCs w:val="20"/>
                <w:lang w:val="en-US"/>
              </w:rPr>
              <w:t xml:space="preserve">F. </w:t>
            </w:r>
            <w:proofErr w:type="spellStart"/>
            <w:r w:rsidRPr="006B7123">
              <w:rPr>
                <w:rFonts w:asciiTheme="minorHAnsi" w:eastAsia="Garamond" w:hAnsiTheme="minorHAnsi" w:cstheme="minorHAnsi"/>
                <w:sz w:val="20"/>
                <w:szCs w:val="20"/>
                <w:lang w:val="en-US"/>
              </w:rPr>
              <w:t>Maes</w:t>
            </w:r>
            <w:proofErr w:type="spellEnd"/>
            <w:r w:rsidRPr="006B7123">
              <w:rPr>
                <w:rFonts w:asciiTheme="minorHAnsi" w:eastAsia="Garamond" w:hAnsiTheme="minorHAnsi" w:cstheme="minorHAnsi"/>
                <w:sz w:val="20"/>
                <w:szCs w:val="20"/>
                <w:lang w:val="en-US"/>
              </w:rPr>
              <w:t xml:space="preserve">, </w:t>
            </w:r>
            <w:r w:rsidR="00775E78">
              <w:rPr>
                <w:rFonts w:asciiTheme="minorHAnsi" w:eastAsia="Garamond" w:hAnsiTheme="minorHAnsi" w:cstheme="minorHAnsi"/>
                <w:sz w:val="20"/>
                <w:szCs w:val="20"/>
                <w:lang w:val="en-US"/>
              </w:rPr>
              <w:t>A.</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Nørgaard</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G.</w:t>
            </w:r>
            <w:r w:rsidRPr="006B7123">
              <w:rPr>
                <w:rFonts w:asciiTheme="minorHAnsi" w:eastAsia="Garamond" w:hAnsiTheme="minorHAnsi" w:cstheme="minorHAnsi"/>
                <w:sz w:val="20"/>
                <w:szCs w:val="20"/>
                <w:lang w:val="en-US"/>
              </w:rPr>
              <w:t xml:space="preserve"> Ventura,</w:t>
            </w:r>
            <w:r w:rsidR="00775E78">
              <w:rPr>
                <w:rFonts w:asciiTheme="minorHAnsi" w:eastAsia="Garamond" w:hAnsiTheme="minorHAnsi" w:cstheme="minorHAnsi"/>
                <w:sz w:val="20"/>
                <w:szCs w:val="20"/>
                <w:lang w:val="en-US"/>
              </w:rPr>
              <w:t xml:space="preserve"> </w:t>
            </w:r>
            <w:r w:rsidR="00775E78" w:rsidRPr="00775E78">
              <w:rPr>
                <w:rFonts w:asciiTheme="minorHAnsi" w:eastAsia="Garamond" w:hAnsiTheme="minorHAnsi" w:cstheme="minorHAnsi"/>
                <w:sz w:val="20"/>
                <w:szCs w:val="20"/>
                <w:u w:val="single"/>
                <w:lang w:val="en-US"/>
              </w:rPr>
              <w:t xml:space="preserve">K. </w:t>
            </w:r>
            <w:r w:rsidRPr="00775E78">
              <w:rPr>
                <w:rFonts w:asciiTheme="minorHAnsi" w:eastAsia="Garamond" w:hAnsiTheme="minorHAnsi" w:cstheme="minorHAnsi"/>
                <w:sz w:val="20"/>
                <w:szCs w:val="20"/>
                <w:u w:val="single"/>
                <w:lang w:val="en-US"/>
              </w:rPr>
              <w:t>Kalimeri</w:t>
            </w:r>
            <w:r w:rsidRPr="006B7123">
              <w:rPr>
                <w:rFonts w:asciiTheme="minorHAnsi" w:eastAsia="Garamond" w:hAnsiTheme="minorHAnsi" w:cstheme="minorHAnsi"/>
                <w:sz w:val="20"/>
                <w:szCs w:val="20"/>
                <w:lang w:val="en-US"/>
              </w:rPr>
              <w:t xml:space="preserve">, </w:t>
            </w:r>
            <w:r w:rsidR="00775E78">
              <w:rPr>
                <w:rFonts w:asciiTheme="minorHAnsi" w:eastAsia="Garamond" w:hAnsiTheme="minorHAnsi" w:cstheme="minorHAnsi"/>
                <w:sz w:val="20"/>
                <w:szCs w:val="20"/>
                <w:lang w:val="en-US"/>
              </w:rPr>
              <w:t xml:space="preserve">E. </w:t>
            </w:r>
            <w:r w:rsidRPr="006B7123">
              <w:rPr>
                <w:rFonts w:asciiTheme="minorHAnsi" w:eastAsia="Garamond" w:hAnsiTheme="minorHAnsi" w:cstheme="minorHAnsi"/>
                <w:sz w:val="20"/>
                <w:szCs w:val="20"/>
                <w:lang w:val="en-US"/>
              </w:rPr>
              <w:t xml:space="preserve">Goelen, </w:t>
            </w:r>
            <w:r w:rsidR="00775E78">
              <w:rPr>
                <w:rFonts w:asciiTheme="minorHAnsi" w:eastAsia="Garamond" w:hAnsiTheme="minorHAnsi" w:cstheme="minorHAnsi"/>
                <w:sz w:val="20"/>
                <w:szCs w:val="20"/>
                <w:lang w:val="en-US"/>
              </w:rPr>
              <w:t>O.</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Fernandes</w:t>
            </w:r>
            <w:proofErr w:type="spellEnd"/>
            <w:r w:rsidRPr="006B7123">
              <w:rPr>
                <w:rFonts w:asciiTheme="minorHAnsi" w:eastAsia="Garamond" w:hAnsiTheme="minorHAnsi" w:cstheme="minorHAnsi"/>
                <w:sz w:val="20"/>
                <w:szCs w:val="20"/>
                <w:lang w:val="en-US"/>
              </w:rPr>
              <w:t>.</w:t>
            </w:r>
            <w:r w:rsidR="009A5D52">
              <w:rPr>
                <w:rFonts w:asciiTheme="minorHAnsi" w:eastAsia="Garamond" w:hAnsiTheme="minorHAnsi" w:cstheme="minorHAnsi"/>
                <w:sz w:val="20"/>
                <w:szCs w:val="20"/>
                <w:lang w:val="en-US"/>
              </w:rPr>
              <w:t xml:space="preserve"> </w:t>
            </w:r>
            <w:r w:rsidR="00775E78" w:rsidRPr="00775E78">
              <w:rPr>
                <w:rFonts w:asciiTheme="minorHAnsi" w:eastAsia="Garamond" w:hAnsiTheme="minorHAnsi" w:cstheme="minorHAnsi"/>
                <w:i/>
                <w:sz w:val="20"/>
                <w:szCs w:val="20"/>
                <w:lang w:val="en-US"/>
              </w:rPr>
              <w:t xml:space="preserve">Journal of Hazardous Materials </w:t>
            </w:r>
            <w:r w:rsidR="009A5D52" w:rsidRPr="00775E78">
              <w:rPr>
                <w:rFonts w:asciiTheme="minorHAnsi" w:eastAsia="Garamond" w:hAnsiTheme="minorHAnsi" w:cstheme="minorHAnsi"/>
                <w:i/>
                <w:sz w:val="20"/>
                <w:szCs w:val="20"/>
                <w:lang w:val="en-US"/>
              </w:rPr>
              <w:t xml:space="preserve">285, </w:t>
            </w:r>
            <w:r w:rsidRPr="00775E78">
              <w:rPr>
                <w:rFonts w:asciiTheme="minorHAnsi" w:eastAsia="Garamond" w:hAnsiTheme="minorHAnsi" w:cstheme="minorHAnsi"/>
                <w:i/>
                <w:sz w:val="20"/>
                <w:szCs w:val="20"/>
                <w:lang w:val="en-US"/>
              </w:rPr>
              <w:t>37-45</w:t>
            </w:r>
            <w:r w:rsidR="009A5D52" w:rsidRPr="00775E78">
              <w:rPr>
                <w:rFonts w:asciiTheme="minorHAnsi" w:eastAsia="Garamond" w:hAnsiTheme="minorHAnsi" w:cstheme="minorHAnsi"/>
                <w:i/>
                <w:sz w:val="20"/>
                <w:szCs w:val="20"/>
                <w:lang w:val="en-US"/>
              </w:rPr>
              <w:t>, (2015)</w:t>
            </w:r>
            <w:r w:rsidR="009A5D52">
              <w:rPr>
                <w:rFonts w:asciiTheme="minorHAnsi" w:eastAsia="Garamond" w:hAnsiTheme="minorHAnsi" w:cstheme="minorHAnsi"/>
                <w:sz w:val="20"/>
                <w:szCs w:val="20"/>
                <w:lang w:val="en-US"/>
              </w:rPr>
              <w:t>.</w:t>
            </w:r>
          </w:p>
          <w:p w:rsidR="009A7E03" w:rsidRPr="009A5D52" w:rsidRDefault="006B7123" w:rsidP="00775E78">
            <w:pPr>
              <w:pStyle w:val="1"/>
              <w:spacing w:after="0"/>
              <w:jc w:val="both"/>
              <w:rPr>
                <w:rFonts w:asciiTheme="minorHAnsi" w:eastAsia="Garamond" w:hAnsiTheme="minorHAnsi" w:cstheme="minorHAnsi"/>
                <w:sz w:val="20"/>
                <w:szCs w:val="20"/>
                <w:lang w:val="en-US"/>
              </w:rPr>
            </w:pPr>
            <w:r w:rsidRPr="006B7123">
              <w:rPr>
                <w:rFonts w:asciiTheme="minorHAnsi" w:eastAsia="Garamond" w:hAnsiTheme="minorHAnsi" w:cstheme="minorHAnsi"/>
                <w:sz w:val="20"/>
                <w:szCs w:val="20"/>
                <w:lang w:val="en-US"/>
              </w:rPr>
              <w:t xml:space="preserve">5. </w:t>
            </w:r>
            <w:r w:rsidR="009A5D52">
              <w:rPr>
                <w:rFonts w:asciiTheme="minorHAnsi" w:eastAsia="Garamond" w:hAnsiTheme="minorHAnsi" w:cstheme="minorHAnsi"/>
                <w:sz w:val="20"/>
                <w:szCs w:val="20"/>
                <w:lang w:val="en-US"/>
              </w:rPr>
              <w:t>“</w:t>
            </w:r>
            <w:r w:rsidR="009A5D52" w:rsidRPr="006B7123">
              <w:rPr>
                <w:rFonts w:asciiTheme="minorHAnsi" w:eastAsia="Garamond" w:hAnsiTheme="minorHAnsi" w:cstheme="minorHAnsi"/>
                <w:sz w:val="20"/>
                <w:szCs w:val="20"/>
                <w:lang w:val="en-US"/>
              </w:rPr>
              <w:t>National radon programs and policies: the RADPAR recommendations</w:t>
            </w:r>
            <w:r w:rsidR="009A5D52">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F. </w:t>
            </w:r>
            <w:proofErr w:type="spellStart"/>
            <w:r w:rsidRPr="006B7123">
              <w:rPr>
                <w:rFonts w:asciiTheme="minorHAnsi" w:eastAsia="Garamond" w:hAnsiTheme="minorHAnsi" w:cstheme="minorHAnsi"/>
                <w:sz w:val="20"/>
                <w:szCs w:val="20"/>
                <w:lang w:val="en-US"/>
              </w:rPr>
              <w:t>Bochicchio</w:t>
            </w:r>
            <w:proofErr w:type="spellEnd"/>
            <w:r w:rsidRPr="006B7123">
              <w:rPr>
                <w:rFonts w:asciiTheme="minorHAnsi" w:eastAsia="Garamond" w:hAnsiTheme="minorHAnsi" w:cstheme="minorHAnsi"/>
                <w:sz w:val="20"/>
                <w:szCs w:val="20"/>
                <w:lang w:val="en-US"/>
              </w:rPr>
              <w:t xml:space="preserve">, </w:t>
            </w:r>
            <w:r w:rsidR="00775E78">
              <w:rPr>
                <w:rFonts w:asciiTheme="minorHAnsi" w:eastAsia="Garamond" w:hAnsiTheme="minorHAnsi" w:cstheme="minorHAnsi"/>
                <w:sz w:val="20"/>
                <w:szCs w:val="20"/>
                <w:lang w:val="en-US"/>
              </w:rPr>
              <w:t>J.</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Hulka</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W.</w:t>
            </w:r>
            <w:r w:rsidRPr="006B7123">
              <w:rPr>
                <w:rFonts w:asciiTheme="minorHAnsi" w:eastAsia="Garamond" w:hAnsiTheme="minorHAnsi" w:cstheme="minorHAnsi"/>
                <w:sz w:val="20"/>
                <w:szCs w:val="20"/>
                <w:lang w:val="en-US"/>
              </w:rPr>
              <w:t xml:space="preserve"> Ringer, </w:t>
            </w:r>
            <w:r w:rsidR="00775E78">
              <w:rPr>
                <w:rFonts w:asciiTheme="minorHAnsi" w:eastAsia="Garamond" w:hAnsiTheme="minorHAnsi" w:cstheme="minorHAnsi"/>
                <w:sz w:val="20"/>
                <w:szCs w:val="20"/>
                <w:lang w:val="en-US"/>
              </w:rPr>
              <w:t>K.</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Rowenska</w:t>
            </w:r>
            <w:proofErr w:type="spellEnd"/>
            <w:r w:rsidRPr="006B7123">
              <w:rPr>
                <w:rFonts w:asciiTheme="minorHAnsi" w:eastAsia="Garamond" w:hAnsiTheme="minorHAnsi" w:cstheme="minorHAnsi"/>
                <w:sz w:val="20"/>
                <w:szCs w:val="20"/>
                <w:lang w:val="en-US"/>
              </w:rPr>
              <w:t xml:space="preserve">, </w:t>
            </w:r>
            <w:r w:rsidR="00775E78">
              <w:rPr>
                <w:rFonts w:asciiTheme="minorHAnsi" w:eastAsia="Garamond" w:hAnsiTheme="minorHAnsi" w:cstheme="minorHAnsi"/>
                <w:sz w:val="20"/>
                <w:szCs w:val="20"/>
                <w:lang w:val="en-US"/>
              </w:rPr>
              <w:t xml:space="preserve">I. </w:t>
            </w:r>
            <w:proofErr w:type="spellStart"/>
            <w:r w:rsidR="00775E78">
              <w:rPr>
                <w:rFonts w:asciiTheme="minorHAnsi" w:eastAsia="Garamond" w:hAnsiTheme="minorHAnsi" w:cstheme="minorHAnsi"/>
                <w:sz w:val="20"/>
                <w:szCs w:val="20"/>
                <w:lang w:val="en-US"/>
              </w:rPr>
              <w:t>Fojtikova</w:t>
            </w:r>
            <w:proofErr w:type="spellEnd"/>
            <w:r w:rsidR="00775E78">
              <w:rPr>
                <w:rFonts w:asciiTheme="minorHAnsi" w:eastAsia="Garamond" w:hAnsiTheme="minorHAnsi" w:cstheme="minorHAnsi"/>
                <w:sz w:val="20"/>
                <w:szCs w:val="20"/>
                <w:lang w:val="en-US"/>
              </w:rPr>
              <w:t>, G.</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Venoso</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J.</w:t>
            </w:r>
            <w:r w:rsidRPr="006B7123">
              <w:rPr>
                <w:rFonts w:asciiTheme="minorHAnsi" w:eastAsia="Garamond" w:hAnsiTheme="minorHAnsi" w:cstheme="minorHAnsi"/>
                <w:sz w:val="20"/>
                <w:szCs w:val="20"/>
                <w:lang w:val="en-US"/>
              </w:rPr>
              <w:t xml:space="preserve"> Bradley,</w:t>
            </w:r>
            <w:r w:rsidR="00775E78">
              <w:rPr>
                <w:rFonts w:asciiTheme="minorHAnsi" w:eastAsia="Garamond" w:hAnsiTheme="minorHAnsi" w:cstheme="minorHAnsi"/>
                <w:sz w:val="20"/>
                <w:szCs w:val="20"/>
                <w:lang w:val="en-US"/>
              </w:rPr>
              <w:t xml:space="preserve"> D. </w:t>
            </w:r>
            <w:r w:rsidRPr="006B7123">
              <w:rPr>
                <w:rFonts w:asciiTheme="minorHAnsi" w:eastAsia="Garamond" w:hAnsiTheme="minorHAnsi" w:cstheme="minorHAnsi"/>
                <w:sz w:val="20"/>
                <w:szCs w:val="20"/>
                <w:lang w:val="en-US"/>
              </w:rPr>
              <w:t xml:space="preserve">Fenton, </w:t>
            </w:r>
            <w:r w:rsidR="00775E78">
              <w:rPr>
                <w:rFonts w:asciiTheme="minorHAnsi" w:eastAsia="Garamond" w:hAnsiTheme="minorHAnsi" w:cstheme="minorHAnsi"/>
                <w:sz w:val="20"/>
                <w:szCs w:val="20"/>
                <w:lang w:val="en-US"/>
              </w:rPr>
              <w:t>M.</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Gruson</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H.</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Arvela</w:t>
            </w:r>
            <w:proofErr w:type="spellEnd"/>
            <w:r w:rsidRPr="006B7123">
              <w:rPr>
                <w:rFonts w:asciiTheme="minorHAnsi" w:eastAsia="Garamond" w:hAnsiTheme="minorHAnsi" w:cstheme="minorHAnsi"/>
                <w:sz w:val="20"/>
                <w:szCs w:val="20"/>
                <w:lang w:val="en-US"/>
              </w:rPr>
              <w:t xml:space="preserve">, </w:t>
            </w:r>
            <w:r w:rsidR="00775E78">
              <w:rPr>
                <w:rFonts w:asciiTheme="minorHAnsi" w:eastAsia="Garamond" w:hAnsiTheme="minorHAnsi" w:cstheme="minorHAnsi"/>
                <w:sz w:val="20"/>
                <w:szCs w:val="20"/>
                <w:lang w:val="en-US"/>
              </w:rPr>
              <w:t>O.</w:t>
            </w:r>
            <w:r w:rsidRPr="006B7123">
              <w:rPr>
                <w:rFonts w:asciiTheme="minorHAnsi" w:eastAsia="Garamond" w:hAnsiTheme="minorHAnsi" w:cstheme="minorHAnsi"/>
                <w:sz w:val="20"/>
                <w:szCs w:val="20"/>
                <w:lang w:val="en-US"/>
              </w:rPr>
              <w:t xml:space="preserve"> Holmgren,</w:t>
            </w:r>
            <w:r w:rsidR="00775E78">
              <w:rPr>
                <w:rFonts w:asciiTheme="minorHAnsi" w:eastAsia="Garamond" w:hAnsiTheme="minorHAnsi" w:cstheme="minorHAnsi"/>
                <w:sz w:val="20"/>
                <w:szCs w:val="20"/>
                <w:lang w:val="en-US"/>
              </w:rPr>
              <w:t xml:space="preserve"> L.</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Quindos</w:t>
            </w:r>
            <w:proofErr w:type="spellEnd"/>
            <w:r w:rsidRPr="006B7123">
              <w:rPr>
                <w:rFonts w:asciiTheme="minorHAnsi" w:eastAsia="Garamond" w:hAnsiTheme="minorHAnsi" w:cstheme="minorHAnsi"/>
                <w:sz w:val="20"/>
                <w:szCs w:val="20"/>
                <w:lang w:val="en-US"/>
              </w:rPr>
              <w:t xml:space="preserve">, </w:t>
            </w:r>
            <w:r w:rsidR="00775E78">
              <w:rPr>
                <w:rFonts w:asciiTheme="minorHAnsi" w:eastAsia="Garamond" w:hAnsiTheme="minorHAnsi" w:cstheme="minorHAnsi"/>
                <w:sz w:val="20"/>
                <w:szCs w:val="20"/>
                <w:lang w:val="en-US"/>
              </w:rPr>
              <w:t>J.</w:t>
            </w:r>
            <w:r w:rsidRPr="006B7123">
              <w:rPr>
                <w:rFonts w:asciiTheme="minorHAnsi" w:eastAsia="Garamond" w:hAnsiTheme="minorHAnsi" w:cstheme="minorHAnsi"/>
                <w:sz w:val="20"/>
                <w:szCs w:val="20"/>
                <w:lang w:val="en-US"/>
              </w:rPr>
              <w:t xml:space="preserve"> McLaughlin,</w:t>
            </w:r>
            <w:r w:rsidR="00775E78">
              <w:rPr>
                <w:rFonts w:asciiTheme="minorHAnsi" w:eastAsia="Garamond" w:hAnsiTheme="minorHAnsi" w:cstheme="minorHAnsi"/>
                <w:sz w:val="20"/>
                <w:szCs w:val="20"/>
                <w:lang w:val="en-US"/>
              </w:rPr>
              <w:t xml:space="preserve"> B.</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Collignan</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A. </w:t>
            </w:r>
            <w:r w:rsidRPr="006B7123">
              <w:rPr>
                <w:rFonts w:asciiTheme="minorHAnsi" w:eastAsia="Garamond" w:hAnsiTheme="minorHAnsi" w:cstheme="minorHAnsi"/>
                <w:sz w:val="20"/>
                <w:szCs w:val="20"/>
                <w:lang w:val="en-US"/>
              </w:rPr>
              <w:t xml:space="preserve">Gray, </w:t>
            </w:r>
            <w:r w:rsidR="00775E78">
              <w:rPr>
                <w:rFonts w:asciiTheme="minorHAnsi" w:eastAsia="Garamond" w:hAnsiTheme="minorHAnsi" w:cstheme="minorHAnsi"/>
                <w:sz w:val="20"/>
                <w:szCs w:val="20"/>
                <w:lang w:val="en-US"/>
              </w:rPr>
              <w:t xml:space="preserve">B. </w:t>
            </w:r>
            <w:proofErr w:type="spellStart"/>
            <w:r w:rsidRPr="006B7123">
              <w:rPr>
                <w:rFonts w:asciiTheme="minorHAnsi" w:eastAsia="Garamond" w:hAnsiTheme="minorHAnsi" w:cstheme="minorHAnsi"/>
                <w:sz w:val="20"/>
                <w:szCs w:val="20"/>
                <w:lang w:val="en-US"/>
              </w:rPr>
              <w:t>Grosche</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M.</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Jiranek</w:t>
            </w:r>
            <w:proofErr w:type="spellEnd"/>
            <w:r w:rsidRPr="006B7123">
              <w:rPr>
                <w:rFonts w:asciiTheme="minorHAnsi" w:eastAsia="Garamond" w:hAnsiTheme="minorHAnsi" w:cstheme="minorHAnsi"/>
                <w:sz w:val="20"/>
                <w:szCs w:val="20"/>
                <w:lang w:val="en-US"/>
              </w:rPr>
              <w:t xml:space="preserve">, </w:t>
            </w:r>
            <w:r w:rsidR="00775E78" w:rsidRPr="00775E78">
              <w:rPr>
                <w:rFonts w:asciiTheme="minorHAnsi" w:eastAsia="Garamond" w:hAnsiTheme="minorHAnsi" w:cstheme="minorHAnsi"/>
                <w:sz w:val="20"/>
                <w:szCs w:val="20"/>
                <w:u w:val="single"/>
                <w:lang w:val="en-US"/>
              </w:rPr>
              <w:t xml:space="preserve">K. </w:t>
            </w:r>
            <w:r w:rsidRPr="00775E78">
              <w:rPr>
                <w:rFonts w:asciiTheme="minorHAnsi" w:eastAsia="Garamond" w:hAnsiTheme="minorHAnsi" w:cstheme="minorHAnsi"/>
                <w:sz w:val="20"/>
                <w:szCs w:val="20"/>
                <w:u w:val="single"/>
                <w:lang w:val="en-US"/>
              </w:rPr>
              <w:t>Kalimeri</w:t>
            </w:r>
            <w:r w:rsidRPr="00775E78">
              <w:rPr>
                <w:rFonts w:asciiTheme="minorHAnsi" w:eastAsia="Garamond" w:hAnsiTheme="minorHAnsi" w:cstheme="minorHAnsi"/>
                <w:sz w:val="20"/>
                <w:szCs w:val="20"/>
                <w:lang w:val="en-US"/>
              </w:rPr>
              <w:t xml:space="preserve">, </w:t>
            </w:r>
            <w:r w:rsidR="00775E78">
              <w:rPr>
                <w:rFonts w:asciiTheme="minorHAnsi" w:eastAsia="Garamond" w:hAnsiTheme="minorHAnsi" w:cstheme="minorHAnsi"/>
                <w:sz w:val="20"/>
                <w:szCs w:val="20"/>
                <w:lang w:val="en-US"/>
              </w:rPr>
              <w:t>S.</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Kephalopoulos</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M.</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Kreuzer</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D.</w:t>
            </w:r>
            <w:r w:rsidRPr="006B7123">
              <w:rPr>
                <w:rFonts w:asciiTheme="minorHAnsi" w:eastAsia="Garamond" w:hAnsiTheme="minorHAnsi" w:cstheme="minorHAnsi"/>
                <w:sz w:val="20"/>
                <w:szCs w:val="20"/>
                <w:lang w:val="en-US"/>
              </w:rPr>
              <w:t xml:space="preserve"> </w:t>
            </w:r>
            <w:r w:rsidR="00775E78">
              <w:rPr>
                <w:rFonts w:asciiTheme="minorHAnsi" w:eastAsia="Garamond" w:hAnsiTheme="minorHAnsi" w:cstheme="minorHAnsi"/>
                <w:sz w:val="20"/>
                <w:szCs w:val="20"/>
                <w:lang w:val="en-US"/>
              </w:rPr>
              <w:t>Schlesinger, H.</w:t>
            </w:r>
            <w:r w:rsidRPr="006B7123">
              <w:rPr>
                <w:rFonts w:asciiTheme="minorHAnsi" w:eastAsia="Garamond" w:hAnsiTheme="minorHAnsi" w:cstheme="minorHAnsi"/>
                <w:sz w:val="20"/>
                <w:szCs w:val="20"/>
                <w:lang w:val="en-US"/>
              </w:rPr>
              <w:t xml:space="preserve"> </w:t>
            </w:r>
            <w:proofErr w:type="spellStart"/>
            <w:r w:rsidRPr="006B7123">
              <w:rPr>
                <w:rFonts w:asciiTheme="minorHAnsi" w:eastAsia="Garamond" w:hAnsiTheme="minorHAnsi" w:cstheme="minorHAnsi"/>
                <w:sz w:val="20"/>
                <w:szCs w:val="20"/>
                <w:lang w:val="en-US"/>
              </w:rPr>
              <w:t>Zeeb</w:t>
            </w:r>
            <w:proofErr w:type="spellEnd"/>
            <w:r w:rsidRPr="006B7123">
              <w:rPr>
                <w:rFonts w:asciiTheme="minorHAnsi" w:eastAsia="Garamond" w:hAnsiTheme="minorHAnsi" w:cstheme="minorHAnsi"/>
                <w:sz w:val="20"/>
                <w:szCs w:val="20"/>
                <w:lang w:val="en-US"/>
              </w:rPr>
              <w:t>,</w:t>
            </w:r>
            <w:r w:rsidR="00775E78">
              <w:rPr>
                <w:rFonts w:asciiTheme="minorHAnsi" w:eastAsia="Garamond" w:hAnsiTheme="minorHAnsi" w:cstheme="minorHAnsi"/>
                <w:sz w:val="20"/>
                <w:szCs w:val="20"/>
                <w:lang w:val="en-US"/>
              </w:rPr>
              <w:t xml:space="preserve"> J.</w:t>
            </w:r>
            <w:r w:rsidRPr="006B7123">
              <w:rPr>
                <w:rFonts w:asciiTheme="minorHAnsi" w:eastAsia="Garamond" w:hAnsiTheme="minorHAnsi" w:cstheme="minorHAnsi"/>
                <w:sz w:val="20"/>
                <w:szCs w:val="20"/>
                <w:lang w:val="en-US"/>
              </w:rPr>
              <w:t xml:space="preserve"> Bartzis. </w:t>
            </w:r>
            <w:r w:rsidRPr="00775E78">
              <w:rPr>
                <w:rFonts w:asciiTheme="minorHAnsi" w:eastAsia="Garamond" w:hAnsiTheme="minorHAnsi" w:cstheme="minorHAnsi"/>
                <w:i/>
                <w:sz w:val="20"/>
                <w:szCs w:val="20"/>
                <w:lang w:val="en-US"/>
              </w:rPr>
              <w:t>Radiation Protection Dosimetry, 1-4</w:t>
            </w:r>
            <w:r w:rsidR="00775E78" w:rsidRPr="00775E78">
              <w:rPr>
                <w:rFonts w:asciiTheme="minorHAnsi" w:eastAsia="Garamond" w:hAnsiTheme="minorHAnsi" w:cstheme="minorHAnsi"/>
                <w:i/>
                <w:sz w:val="20"/>
                <w:szCs w:val="20"/>
                <w:lang w:val="en-US"/>
              </w:rPr>
              <w:t>, (2014).</w:t>
            </w:r>
          </w:p>
        </w:tc>
      </w:tr>
      <w:tr w:rsidR="00DB6776" w:rsidRPr="00194890" w:rsidTr="00194890">
        <w:tc>
          <w:tcPr>
            <w:tcW w:w="2518" w:type="dxa"/>
          </w:tcPr>
          <w:p w:rsidR="00091993" w:rsidRPr="00775E78" w:rsidRDefault="00DB6776" w:rsidP="004D3BCB">
            <w:pPr>
              <w:jc w:val="right"/>
              <w:rPr>
                <w:b/>
                <w:sz w:val="20"/>
                <w:szCs w:val="20"/>
                <w:lang w:val="en-US"/>
              </w:rPr>
            </w:pPr>
            <w:r w:rsidRPr="00DB6776">
              <w:rPr>
                <w:b/>
                <w:sz w:val="20"/>
                <w:szCs w:val="20"/>
              </w:rPr>
              <w:t>Ερευνητικά</w:t>
            </w:r>
            <w:r w:rsidRPr="00775E78">
              <w:rPr>
                <w:b/>
                <w:sz w:val="20"/>
                <w:szCs w:val="20"/>
                <w:lang w:val="en-US"/>
              </w:rPr>
              <w:t xml:space="preserve"> </w:t>
            </w:r>
            <w:r w:rsidRPr="00DB6776">
              <w:rPr>
                <w:b/>
                <w:sz w:val="20"/>
                <w:szCs w:val="20"/>
              </w:rPr>
              <w:t>Προγράμματα</w:t>
            </w:r>
            <w:r w:rsidRPr="00775E78">
              <w:rPr>
                <w:b/>
                <w:sz w:val="20"/>
                <w:szCs w:val="20"/>
                <w:lang w:val="en-US"/>
              </w:rPr>
              <w:t xml:space="preserve"> 2013-2018 </w:t>
            </w:r>
          </w:p>
          <w:p w:rsidR="00DB6776" w:rsidRPr="00775E78" w:rsidRDefault="00DB6776" w:rsidP="004D3BCB">
            <w:pPr>
              <w:jc w:val="right"/>
              <w:rPr>
                <w:b/>
                <w:sz w:val="20"/>
                <w:szCs w:val="20"/>
                <w:lang w:val="en-US"/>
              </w:rPr>
            </w:pPr>
            <w:r w:rsidRPr="00775E78">
              <w:rPr>
                <w:b/>
                <w:i/>
                <w:sz w:val="20"/>
                <w:szCs w:val="20"/>
                <w:lang w:val="en-US"/>
              </w:rPr>
              <w:t>(</w:t>
            </w:r>
            <w:r w:rsidRPr="00DB6776">
              <w:rPr>
                <w:b/>
                <w:i/>
                <w:sz w:val="20"/>
                <w:szCs w:val="20"/>
              </w:rPr>
              <w:t>έως</w:t>
            </w:r>
            <w:r w:rsidRPr="00775E78">
              <w:rPr>
                <w:b/>
                <w:i/>
                <w:sz w:val="20"/>
                <w:szCs w:val="20"/>
                <w:lang w:val="en-US"/>
              </w:rPr>
              <w:t xml:space="preserve"> </w:t>
            </w:r>
            <w:r w:rsidRPr="00DB6776">
              <w:rPr>
                <w:b/>
                <w:i/>
                <w:sz w:val="20"/>
                <w:szCs w:val="20"/>
              </w:rPr>
              <w:t>πέντε</w:t>
            </w:r>
            <w:r w:rsidRPr="00775E78">
              <w:rPr>
                <w:b/>
                <w:i/>
                <w:sz w:val="20"/>
                <w:szCs w:val="20"/>
                <w:lang w:val="en-US"/>
              </w:rPr>
              <w:t>)</w:t>
            </w:r>
          </w:p>
        </w:tc>
        <w:tc>
          <w:tcPr>
            <w:tcW w:w="7229" w:type="dxa"/>
            <w:gridSpan w:val="2"/>
            <w:tcBorders>
              <w:bottom w:val="single" w:sz="4" w:space="0" w:color="auto"/>
            </w:tcBorders>
          </w:tcPr>
          <w:p w:rsidR="00235248" w:rsidRPr="00235248" w:rsidRDefault="00235248" w:rsidP="00235248">
            <w:pPr>
              <w:pStyle w:val="a7"/>
              <w:numPr>
                <w:ilvl w:val="0"/>
                <w:numId w:val="7"/>
              </w:numPr>
              <w:tabs>
                <w:tab w:val="left" w:pos="317"/>
              </w:tabs>
              <w:spacing w:line="240" w:lineRule="auto"/>
              <w:ind w:left="317" w:hanging="317"/>
              <w:jc w:val="both"/>
              <w:rPr>
                <w:rFonts w:asciiTheme="minorHAnsi" w:eastAsiaTheme="minorHAnsi" w:hAnsiTheme="minorHAnsi" w:cstheme="minorBidi"/>
                <w:sz w:val="20"/>
                <w:lang w:val="en-US" w:eastAsia="en-US"/>
              </w:rPr>
            </w:pPr>
            <w:r w:rsidRPr="00235248">
              <w:rPr>
                <w:rFonts w:asciiTheme="minorHAnsi" w:eastAsiaTheme="minorHAnsi" w:hAnsiTheme="minorHAnsi" w:cstheme="minorBidi"/>
                <w:sz w:val="20"/>
                <w:lang w:val="en-US" w:eastAsia="en-US"/>
              </w:rPr>
              <w:t>Health and Environment – wide Associations based on Large population Surveys (HEALS) (EC FP7)</w:t>
            </w:r>
          </w:p>
          <w:p w:rsidR="00235248" w:rsidRPr="00235248" w:rsidRDefault="00235248" w:rsidP="00235248">
            <w:pPr>
              <w:pStyle w:val="a7"/>
              <w:numPr>
                <w:ilvl w:val="0"/>
                <w:numId w:val="7"/>
              </w:numPr>
              <w:tabs>
                <w:tab w:val="left" w:pos="317"/>
              </w:tabs>
              <w:spacing w:line="240" w:lineRule="auto"/>
              <w:ind w:left="317" w:hanging="317"/>
              <w:jc w:val="both"/>
              <w:rPr>
                <w:rFonts w:asciiTheme="minorHAnsi" w:eastAsiaTheme="minorHAnsi" w:hAnsiTheme="minorHAnsi" w:cstheme="minorBidi"/>
                <w:sz w:val="20"/>
                <w:lang w:val="en-US" w:eastAsia="en-US"/>
              </w:rPr>
            </w:pPr>
            <w:r w:rsidRPr="00235248">
              <w:rPr>
                <w:rFonts w:asciiTheme="minorHAnsi" w:eastAsiaTheme="minorHAnsi" w:hAnsiTheme="minorHAnsi" w:cstheme="minorBidi"/>
                <w:sz w:val="20"/>
                <w:lang w:val="en-US" w:eastAsia="en-US"/>
              </w:rPr>
              <w:t>On the reduction of health effects from combined exposure to indoor air pollutants in modern offices (OFFICAIR) (EC FP7)</w:t>
            </w:r>
          </w:p>
          <w:p w:rsidR="00775E78" w:rsidRPr="00235248" w:rsidRDefault="00775E78" w:rsidP="00235248">
            <w:pPr>
              <w:pStyle w:val="a7"/>
              <w:numPr>
                <w:ilvl w:val="0"/>
                <w:numId w:val="7"/>
              </w:numPr>
              <w:tabs>
                <w:tab w:val="left" w:pos="317"/>
              </w:tabs>
              <w:spacing w:line="240" w:lineRule="auto"/>
              <w:ind w:left="317" w:hanging="317"/>
              <w:jc w:val="both"/>
              <w:rPr>
                <w:rFonts w:asciiTheme="minorHAnsi" w:eastAsiaTheme="minorHAnsi" w:hAnsiTheme="minorHAnsi" w:cstheme="minorBidi"/>
                <w:sz w:val="20"/>
                <w:lang w:val="en-US" w:eastAsia="en-US"/>
              </w:rPr>
            </w:pPr>
            <w:r w:rsidRPr="00235248">
              <w:rPr>
                <w:rFonts w:asciiTheme="minorHAnsi" w:eastAsiaTheme="minorHAnsi" w:hAnsiTheme="minorHAnsi" w:cstheme="minorBidi"/>
                <w:sz w:val="20"/>
                <w:lang w:val="en-US" w:eastAsia="en-US"/>
              </w:rPr>
              <w:t xml:space="preserve">Emissions, Exposure Patterns and Health Effects of Consumer Products (EPHECT) (EC Health </w:t>
            </w:r>
            <w:proofErr w:type="spellStart"/>
            <w:r w:rsidRPr="00235248">
              <w:rPr>
                <w:rFonts w:asciiTheme="minorHAnsi" w:eastAsiaTheme="minorHAnsi" w:hAnsiTheme="minorHAnsi" w:cstheme="minorBidi"/>
                <w:sz w:val="20"/>
                <w:lang w:val="en-US" w:eastAsia="en-US"/>
              </w:rPr>
              <w:t>Programme</w:t>
            </w:r>
            <w:proofErr w:type="spellEnd"/>
            <w:r w:rsidRPr="00235248">
              <w:rPr>
                <w:rFonts w:asciiTheme="minorHAnsi" w:eastAsiaTheme="minorHAnsi" w:hAnsiTheme="minorHAnsi" w:cstheme="minorBidi"/>
                <w:sz w:val="20"/>
                <w:lang w:val="en-US" w:eastAsia="en-US"/>
              </w:rPr>
              <w:t xml:space="preserve">) </w:t>
            </w:r>
          </w:p>
          <w:p w:rsidR="00775E78" w:rsidRPr="00235248" w:rsidRDefault="00775E78" w:rsidP="00235248">
            <w:pPr>
              <w:pStyle w:val="a7"/>
              <w:numPr>
                <w:ilvl w:val="0"/>
                <w:numId w:val="7"/>
              </w:numPr>
              <w:tabs>
                <w:tab w:val="left" w:pos="317"/>
              </w:tabs>
              <w:spacing w:line="240" w:lineRule="auto"/>
              <w:ind w:left="317" w:hanging="317"/>
              <w:jc w:val="both"/>
              <w:rPr>
                <w:rFonts w:asciiTheme="minorHAnsi" w:eastAsiaTheme="minorHAnsi" w:hAnsiTheme="minorHAnsi" w:cstheme="minorBidi"/>
                <w:sz w:val="20"/>
                <w:lang w:val="en-US" w:eastAsia="en-US"/>
              </w:rPr>
            </w:pPr>
            <w:r w:rsidRPr="00235248">
              <w:rPr>
                <w:rFonts w:asciiTheme="minorHAnsi" w:eastAsiaTheme="minorHAnsi" w:hAnsiTheme="minorHAnsi" w:cstheme="minorBidi"/>
                <w:sz w:val="20"/>
                <w:lang w:val="en-US" w:eastAsia="en-US"/>
              </w:rPr>
              <w:t>Schools Indoor Pollution and Health: Observatory Network in Europe (SINPHONIE) (EC DG SANCO, Health and Consumer Protection Directorate)</w:t>
            </w:r>
          </w:p>
          <w:p w:rsidR="00775E78" w:rsidRPr="00235248" w:rsidRDefault="00775E78" w:rsidP="00235248">
            <w:pPr>
              <w:pStyle w:val="a7"/>
              <w:numPr>
                <w:ilvl w:val="0"/>
                <w:numId w:val="7"/>
              </w:numPr>
              <w:tabs>
                <w:tab w:val="left" w:pos="317"/>
              </w:tabs>
              <w:spacing w:line="240" w:lineRule="auto"/>
              <w:ind w:left="317" w:hanging="317"/>
              <w:jc w:val="both"/>
              <w:rPr>
                <w:rFonts w:asciiTheme="minorHAnsi" w:eastAsiaTheme="minorHAnsi" w:hAnsiTheme="minorHAnsi" w:cstheme="minorBidi"/>
                <w:sz w:val="20"/>
                <w:lang w:val="en-US" w:eastAsia="en-US"/>
              </w:rPr>
            </w:pPr>
            <w:r w:rsidRPr="00235248">
              <w:rPr>
                <w:rFonts w:asciiTheme="minorHAnsi" w:eastAsiaTheme="minorHAnsi" w:hAnsiTheme="minorHAnsi" w:cstheme="minorBidi"/>
                <w:sz w:val="20"/>
                <w:lang w:val="en-US" w:eastAsia="en-US"/>
              </w:rPr>
              <w:t>Radon Prevention and Remediation (RADPAR) (EC DG SANCO, EAHC)</w:t>
            </w:r>
          </w:p>
        </w:tc>
      </w:tr>
      <w:tr w:rsidR="00DB6776" w:rsidRPr="00235248" w:rsidTr="00194890">
        <w:tc>
          <w:tcPr>
            <w:tcW w:w="2518" w:type="dxa"/>
          </w:tcPr>
          <w:p w:rsidR="00DB6776" w:rsidRPr="00DB6776" w:rsidRDefault="00554407" w:rsidP="004D3BCB">
            <w:pPr>
              <w:jc w:val="right"/>
              <w:rPr>
                <w:b/>
                <w:sz w:val="20"/>
                <w:szCs w:val="20"/>
              </w:rPr>
            </w:pPr>
            <w:bookmarkStart w:id="0" w:name="_GoBack" w:colFirst="1" w:colLast="1"/>
            <w:r>
              <w:rPr>
                <w:b/>
                <w:sz w:val="20"/>
                <w:szCs w:val="20"/>
              </w:rPr>
              <w:t>Διακρίσεις:</w:t>
            </w:r>
          </w:p>
        </w:tc>
        <w:tc>
          <w:tcPr>
            <w:tcW w:w="7229" w:type="dxa"/>
            <w:gridSpan w:val="2"/>
            <w:tcBorders>
              <w:top w:val="single" w:sz="4" w:space="0" w:color="auto"/>
            </w:tcBorders>
          </w:tcPr>
          <w:p w:rsidR="00235248" w:rsidRPr="00235248" w:rsidRDefault="00235248" w:rsidP="00235248">
            <w:pPr>
              <w:pStyle w:val="1"/>
              <w:numPr>
                <w:ilvl w:val="0"/>
                <w:numId w:val="8"/>
              </w:numPr>
              <w:spacing w:after="0"/>
              <w:ind w:left="317" w:hanging="283"/>
              <w:jc w:val="both"/>
              <w:rPr>
                <w:rFonts w:asciiTheme="minorHAnsi" w:eastAsiaTheme="minorHAnsi" w:hAnsiTheme="minorHAnsi" w:cstheme="minorBidi"/>
                <w:color w:val="auto"/>
                <w:sz w:val="20"/>
                <w:szCs w:val="20"/>
                <w:lang w:val="el-GR"/>
              </w:rPr>
            </w:pPr>
            <w:r w:rsidRPr="00235248">
              <w:rPr>
                <w:rFonts w:asciiTheme="minorHAnsi" w:eastAsiaTheme="minorHAnsi" w:hAnsiTheme="minorHAnsi" w:cstheme="minorBidi"/>
                <w:color w:val="auto"/>
                <w:sz w:val="20"/>
                <w:szCs w:val="20"/>
                <w:lang w:val="el-GR"/>
              </w:rPr>
              <w:t xml:space="preserve">Υποτροφία Αριστείας για το Μεταπτυχιακό «Κατάλυση και Προστασία Περιβάλλοντος», Ελληνικό Ανοιχτό Πανεπιστήμιο  </w:t>
            </w:r>
          </w:p>
          <w:p w:rsidR="00DB6776" w:rsidRPr="00235248" w:rsidRDefault="00235248" w:rsidP="00235248">
            <w:pPr>
              <w:pStyle w:val="a5"/>
              <w:numPr>
                <w:ilvl w:val="0"/>
                <w:numId w:val="8"/>
              </w:numPr>
              <w:ind w:left="317" w:hanging="283"/>
              <w:jc w:val="both"/>
              <w:rPr>
                <w:rFonts w:ascii="Times New Roman" w:hAnsi="Times New Roman" w:cs="Times New Roman"/>
                <w:sz w:val="20"/>
                <w:szCs w:val="20"/>
              </w:rPr>
            </w:pPr>
            <w:r w:rsidRPr="00235248">
              <w:rPr>
                <w:sz w:val="20"/>
                <w:szCs w:val="20"/>
              </w:rPr>
              <w:t>Μεταπτυχιακή υποτροφία για την εκπόνηση Διδακτορικής Διατριβής από την Γενική Γραμματεία Έρευνας και Τεχνολογίας (ΓΓΕΤ) στα πλαίσια του Προγράμματος ΠΕΝΕΔ.</w:t>
            </w:r>
          </w:p>
        </w:tc>
      </w:tr>
      <w:bookmarkEnd w:id="0"/>
    </w:tbl>
    <w:p w:rsidR="00933178" w:rsidRPr="00235248" w:rsidRDefault="00933178" w:rsidP="004D3BCB">
      <w:pPr>
        <w:spacing w:after="0" w:line="240" w:lineRule="auto"/>
        <w:rPr>
          <w:b/>
        </w:rPr>
      </w:pPr>
    </w:p>
    <w:sectPr w:rsidR="00933178" w:rsidRPr="00235248" w:rsidSect="004D3BC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23A"/>
    <w:multiLevelType w:val="hybridMultilevel"/>
    <w:tmpl w:val="3D5EA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D25ED4"/>
    <w:multiLevelType w:val="hybridMultilevel"/>
    <w:tmpl w:val="4E5806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7B0959"/>
    <w:multiLevelType w:val="hybridMultilevel"/>
    <w:tmpl w:val="9230BB8A"/>
    <w:lvl w:ilvl="0" w:tplc="9692EFDC">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4">
    <w:nsid w:val="644A4A0D"/>
    <w:multiLevelType w:val="hybridMultilevel"/>
    <w:tmpl w:val="F79A93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6">
    <w:nsid w:val="66702C80"/>
    <w:multiLevelType w:val="hybridMultilevel"/>
    <w:tmpl w:val="A984A0F6"/>
    <w:lvl w:ilvl="0" w:tplc="851ADF36">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7">
    <w:nsid w:val="67847785"/>
    <w:multiLevelType w:val="hybridMultilevel"/>
    <w:tmpl w:val="4B08C374"/>
    <w:lvl w:ilvl="0" w:tplc="7ED8AEC4">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num w:numId="1">
    <w:abstractNumId w:val="4"/>
  </w:num>
  <w:num w:numId="2">
    <w:abstractNumId w:val="7"/>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71A"/>
    <w:rsid w:val="00042808"/>
    <w:rsid w:val="00042A0A"/>
    <w:rsid w:val="0004324E"/>
    <w:rsid w:val="0004392A"/>
    <w:rsid w:val="00044974"/>
    <w:rsid w:val="00044E95"/>
    <w:rsid w:val="00046473"/>
    <w:rsid w:val="000464A4"/>
    <w:rsid w:val="00046CE3"/>
    <w:rsid w:val="00047510"/>
    <w:rsid w:val="0005111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6F4"/>
    <w:rsid w:val="00084ADF"/>
    <w:rsid w:val="00084D50"/>
    <w:rsid w:val="00084F68"/>
    <w:rsid w:val="00085CE8"/>
    <w:rsid w:val="00085D6A"/>
    <w:rsid w:val="00085F9E"/>
    <w:rsid w:val="00086D80"/>
    <w:rsid w:val="00086F3F"/>
    <w:rsid w:val="00087452"/>
    <w:rsid w:val="00090353"/>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2B00"/>
    <w:rsid w:val="00152C36"/>
    <w:rsid w:val="00153213"/>
    <w:rsid w:val="00153418"/>
    <w:rsid w:val="00154243"/>
    <w:rsid w:val="0015485F"/>
    <w:rsid w:val="00154F95"/>
    <w:rsid w:val="0015564E"/>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2484"/>
    <w:rsid w:val="00172E91"/>
    <w:rsid w:val="00172F68"/>
    <w:rsid w:val="0017362F"/>
    <w:rsid w:val="00173B6B"/>
    <w:rsid w:val="0017508E"/>
    <w:rsid w:val="00176768"/>
    <w:rsid w:val="00176C98"/>
    <w:rsid w:val="001773B1"/>
    <w:rsid w:val="001806EA"/>
    <w:rsid w:val="001808B1"/>
    <w:rsid w:val="00180B51"/>
    <w:rsid w:val="00180C38"/>
    <w:rsid w:val="00180E3F"/>
    <w:rsid w:val="001811F5"/>
    <w:rsid w:val="00181BCF"/>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890"/>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248"/>
    <w:rsid w:val="002356B9"/>
    <w:rsid w:val="00235D54"/>
    <w:rsid w:val="0023703D"/>
    <w:rsid w:val="002371B8"/>
    <w:rsid w:val="00237869"/>
    <w:rsid w:val="00237BE6"/>
    <w:rsid w:val="00241435"/>
    <w:rsid w:val="00241500"/>
    <w:rsid w:val="00242391"/>
    <w:rsid w:val="002427E8"/>
    <w:rsid w:val="00242F3C"/>
    <w:rsid w:val="002430BA"/>
    <w:rsid w:val="00244785"/>
    <w:rsid w:val="00244A1D"/>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E07"/>
    <w:rsid w:val="002B7ED5"/>
    <w:rsid w:val="002C097A"/>
    <w:rsid w:val="002C0DD3"/>
    <w:rsid w:val="002C13DE"/>
    <w:rsid w:val="002C224B"/>
    <w:rsid w:val="002C2E14"/>
    <w:rsid w:val="002C3FE7"/>
    <w:rsid w:val="002C440E"/>
    <w:rsid w:val="002C4C4B"/>
    <w:rsid w:val="002C5009"/>
    <w:rsid w:val="002C542E"/>
    <w:rsid w:val="002C7144"/>
    <w:rsid w:val="002D0263"/>
    <w:rsid w:val="002D0316"/>
    <w:rsid w:val="002D0445"/>
    <w:rsid w:val="002D07B2"/>
    <w:rsid w:val="002D0C8A"/>
    <w:rsid w:val="002D249A"/>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601F8"/>
    <w:rsid w:val="00361498"/>
    <w:rsid w:val="0036287F"/>
    <w:rsid w:val="003629D8"/>
    <w:rsid w:val="00362AA7"/>
    <w:rsid w:val="00362B71"/>
    <w:rsid w:val="00363BE2"/>
    <w:rsid w:val="003641D2"/>
    <w:rsid w:val="003644D3"/>
    <w:rsid w:val="003648DD"/>
    <w:rsid w:val="00364A3E"/>
    <w:rsid w:val="003659C8"/>
    <w:rsid w:val="00365B96"/>
    <w:rsid w:val="00366C61"/>
    <w:rsid w:val="00367070"/>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BC"/>
    <w:rsid w:val="0039205D"/>
    <w:rsid w:val="00392967"/>
    <w:rsid w:val="0039436E"/>
    <w:rsid w:val="0039514A"/>
    <w:rsid w:val="00395878"/>
    <w:rsid w:val="00395E52"/>
    <w:rsid w:val="0039601D"/>
    <w:rsid w:val="00396294"/>
    <w:rsid w:val="00396750"/>
    <w:rsid w:val="003972BD"/>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46E"/>
    <w:rsid w:val="004B770D"/>
    <w:rsid w:val="004C0541"/>
    <w:rsid w:val="004C2470"/>
    <w:rsid w:val="004C2853"/>
    <w:rsid w:val="004C30AB"/>
    <w:rsid w:val="004C30F1"/>
    <w:rsid w:val="004C36DB"/>
    <w:rsid w:val="004C4634"/>
    <w:rsid w:val="004C4F05"/>
    <w:rsid w:val="004C5245"/>
    <w:rsid w:val="004C53E6"/>
    <w:rsid w:val="004C6617"/>
    <w:rsid w:val="004C7C12"/>
    <w:rsid w:val="004C7F56"/>
    <w:rsid w:val="004D080C"/>
    <w:rsid w:val="004D1313"/>
    <w:rsid w:val="004D1442"/>
    <w:rsid w:val="004D1B0E"/>
    <w:rsid w:val="004D1B5F"/>
    <w:rsid w:val="004D1B61"/>
    <w:rsid w:val="004D2DD1"/>
    <w:rsid w:val="004D3BCB"/>
    <w:rsid w:val="004D44D6"/>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E54"/>
    <w:rsid w:val="004F0307"/>
    <w:rsid w:val="004F03D9"/>
    <w:rsid w:val="004F0999"/>
    <w:rsid w:val="004F14D9"/>
    <w:rsid w:val="004F16AE"/>
    <w:rsid w:val="004F1793"/>
    <w:rsid w:val="004F23CE"/>
    <w:rsid w:val="004F26F3"/>
    <w:rsid w:val="004F276F"/>
    <w:rsid w:val="004F2FB2"/>
    <w:rsid w:val="004F3885"/>
    <w:rsid w:val="004F3C3C"/>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F68"/>
    <w:rsid w:val="00504040"/>
    <w:rsid w:val="00504CDC"/>
    <w:rsid w:val="00504FFE"/>
    <w:rsid w:val="0050597E"/>
    <w:rsid w:val="00505DC7"/>
    <w:rsid w:val="00506387"/>
    <w:rsid w:val="0050690A"/>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30F1"/>
    <w:rsid w:val="005932C4"/>
    <w:rsid w:val="005934DB"/>
    <w:rsid w:val="00593625"/>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288"/>
    <w:rsid w:val="005A52F0"/>
    <w:rsid w:val="005A57D2"/>
    <w:rsid w:val="005A5FA9"/>
    <w:rsid w:val="005A6964"/>
    <w:rsid w:val="005A6ADC"/>
    <w:rsid w:val="005A740A"/>
    <w:rsid w:val="005A7D52"/>
    <w:rsid w:val="005B0171"/>
    <w:rsid w:val="005B0313"/>
    <w:rsid w:val="005B045D"/>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461"/>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123"/>
    <w:rsid w:val="006B72A4"/>
    <w:rsid w:val="006B7858"/>
    <w:rsid w:val="006B7B10"/>
    <w:rsid w:val="006C0AB0"/>
    <w:rsid w:val="006C0B50"/>
    <w:rsid w:val="006C0BE6"/>
    <w:rsid w:val="006C0D5A"/>
    <w:rsid w:val="006C10CA"/>
    <w:rsid w:val="006C1155"/>
    <w:rsid w:val="006C181E"/>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676"/>
    <w:rsid w:val="00711011"/>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216B"/>
    <w:rsid w:val="00773726"/>
    <w:rsid w:val="007737AF"/>
    <w:rsid w:val="00773E53"/>
    <w:rsid w:val="007748EF"/>
    <w:rsid w:val="00774CBB"/>
    <w:rsid w:val="00774DF9"/>
    <w:rsid w:val="00775710"/>
    <w:rsid w:val="00775787"/>
    <w:rsid w:val="00775E78"/>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460C"/>
    <w:rsid w:val="008151B3"/>
    <w:rsid w:val="00815C63"/>
    <w:rsid w:val="00815DCE"/>
    <w:rsid w:val="00816065"/>
    <w:rsid w:val="0081633D"/>
    <w:rsid w:val="00816521"/>
    <w:rsid w:val="00816ABA"/>
    <w:rsid w:val="00816AF7"/>
    <w:rsid w:val="00816D66"/>
    <w:rsid w:val="00817495"/>
    <w:rsid w:val="0081756D"/>
    <w:rsid w:val="00817616"/>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E38"/>
    <w:rsid w:val="008A71D2"/>
    <w:rsid w:val="008A7639"/>
    <w:rsid w:val="008B054A"/>
    <w:rsid w:val="008B0C49"/>
    <w:rsid w:val="008B0F82"/>
    <w:rsid w:val="008B2B47"/>
    <w:rsid w:val="008B2CBF"/>
    <w:rsid w:val="008B2E02"/>
    <w:rsid w:val="008B2EA7"/>
    <w:rsid w:val="008B310E"/>
    <w:rsid w:val="008B3266"/>
    <w:rsid w:val="008B3450"/>
    <w:rsid w:val="008B34D7"/>
    <w:rsid w:val="008B383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B22"/>
    <w:rsid w:val="008F2C2D"/>
    <w:rsid w:val="008F2F38"/>
    <w:rsid w:val="008F3106"/>
    <w:rsid w:val="008F3E2F"/>
    <w:rsid w:val="008F3FBF"/>
    <w:rsid w:val="008F430F"/>
    <w:rsid w:val="008F4BCA"/>
    <w:rsid w:val="008F57F3"/>
    <w:rsid w:val="008F5D90"/>
    <w:rsid w:val="008F6CF5"/>
    <w:rsid w:val="008F6E5E"/>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60CA"/>
    <w:rsid w:val="00996D86"/>
    <w:rsid w:val="009A0847"/>
    <w:rsid w:val="009A1C79"/>
    <w:rsid w:val="009A1CBC"/>
    <w:rsid w:val="009A1D9A"/>
    <w:rsid w:val="009A1E4F"/>
    <w:rsid w:val="009A225D"/>
    <w:rsid w:val="009A3912"/>
    <w:rsid w:val="009A391C"/>
    <w:rsid w:val="009A503B"/>
    <w:rsid w:val="009A5342"/>
    <w:rsid w:val="009A5741"/>
    <w:rsid w:val="009A5D52"/>
    <w:rsid w:val="009A5E71"/>
    <w:rsid w:val="009A617B"/>
    <w:rsid w:val="009A6983"/>
    <w:rsid w:val="009A6C04"/>
    <w:rsid w:val="009A7B6E"/>
    <w:rsid w:val="009A7DA4"/>
    <w:rsid w:val="009A7E03"/>
    <w:rsid w:val="009B0AEA"/>
    <w:rsid w:val="009B0B95"/>
    <w:rsid w:val="009B1307"/>
    <w:rsid w:val="009B1A8C"/>
    <w:rsid w:val="009B1B42"/>
    <w:rsid w:val="009B24D3"/>
    <w:rsid w:val="009B24F9"/>
    <w:rsid w:val="009B29D3"/>
    <w:rsid w:val="009B2ACA"/>
    <w:rsid w:val="009B3C36"/>
    <w:rsid w:val="009B3F68"/>
    <w:rsid w:val="009B4A9E"/>
    <w:rsid w:val="009B5223"/>
    <w:rsid w:val="009B5352"/>
    <w:rsid w:val="009B538A"/>
    <w:rsid w:val="009B590E"/>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7BE"/>
    <w:rsid w:val="00A047D8"/>
    <w:rsid w:val="00A04CCC"/>
    <w:rsid w:val="00A04F09"/>
    <w:rsid w:val="00A053F8"/>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BE"/>
    <w:rsid w:val="00A52C20"/>
    <w:rsid w:val="00A52EAA"/>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7A8"/>
    <w:rsid w:val="00A62220"/>
    <w:rsid w:val="00A62890"/>
    <w:rsid w:val="00A62BC1"/>
    <w:rsid w:val="00A63563"/>
    <w:rsid w:val="00A6429A"/>
    <w:rsid w:val="00A6448C"/>
    <w:rsid w:val="00A647FE"/>
    <w:rsid w:val="00A6515E"/>
    <w:rsid w:val="00A65187"/>
    <w:rsid w:val="00A656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465"/>
    <w:rsid w:val="00AE0AC6"/>
    <w:rsid w:val="00AE0EFC"/>
    <w:rsid w:val="00AE18D5"/>
    <w:rsid w:val="00AE2BE7"/>
    <w:rsid w:val="00AE2C8B"/>
    <w:rsid w:val="00AE3D82"/>
    <w:rsid w:val="00AE418E"/>
    <w:rsid w:val="00AE4EF5"/>
    <w:rsid w:val="00AE568E"/>
    <w:rsid w:val="00AE6122"/>
    <w:rsid w:val="00AE69A7"/>
    <w:rsid w:val="00AE78DF"/>
    <w:rsid w:val="00AF0122"/>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C15"/>
    <w:rsid w:val="00B715A3"/>
    <w:rsid w:val="00B7187C"/>
    <w:rsid w:val="00B725C2"/>
    <w:rsid w:val="00B73AEC"/>
    <w:rsid w:val="00B741A5"/>
    <w:rsid w:val="00B74294"/>
    <w:rsid w:val="00B7457F"/>
    <w:rsid w:val="00B75243"/>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9F6"/>
    <w:rsid w:val="00BA6BCC"/>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3DD7"/>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4597"/>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7014"/>
    <w:rsid w:val="00C77EBB"/>
    <w:rsid w:val="00C8047C"/>
    <w:rsid w:val="00C80E11"/>
    <w:rsid w:val="00C8198E"/>
    <w:rsid w:val="00C81AA8"/>
    <w:rsid w:val="00C81C9F"/>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2AE"/>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E3"/>
    <w:rsid w:val="00DE4242"/>
    <w:rsid w:val="00DE4A7C"/>
    <w:rsid w:val="00DE4F86"/>
    <w:rsid w:val="00DE5707"/>
    <w:rsid w:val="00DE599F"/>
    <w:rsid w:val="00DE59FE"/>
    <w:rsid w:val="00DE5B84"/>
    <w:rsid w:val="00DE5BDD"/>
    <w:rsid w:val="00DE6AA1"/>
    <w:rsid w:val="00DE77EF"/>
    <w:rsid w:val="00DF0609"/>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C8"/>
    <w:rsid w:val="00E31A4C"/>
    <w:rsid w:val="00E31AAA"/>
    <w:rsid w:val="00E31B02"/>
    <w:rsid w:val="00E31BF7"/>
    <w:rsid w:val="00E31F4F"/>
    <w:rsid w:val="00E3319D"/>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7E7"/>
    <w:rsid w:val="00E53AE9"/>
    <w:rsid w:val="00E53EEE"/>
    <w:rsid w:val="00E54051"/>
    <w:rsid w:val="00E54398"/>
    <w:rsid w:val="00E547FF"/>
    <w:rsid w:val="00E54B6E"/>
    <w:rsid w:val="00E5505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619B"/>
    <w:rsid w:val="00E76F9E"/>
    <w:rsid w:val="00E76FC5"/>
    <w:rsid w:val="00E80139"/>
    <w:rsid w:val="00E8057B"/>
    <w:rsid w:val="00E811D1"/>
    <w:rsid w:val="00E812FA"/>
    <w:rsid w:val="00E8199E"/>
    <w:rsid w:val="00E81C76"/>
    <w:rsid w:val="00E82AF7"/>
    <w:rsid w:val="00E83192"/>
    <w:rsid w:val="00E83212"/>
    <w:rsid w:val="00E84960"/>
    <w:rsid w:val="00E851FC"/>
    <w:rsid w:val="00E85815"/>
    <w:rsid w:val="00E86023"/>
    <w:rsid w:val="00E86EF4"/>
    <w:rsid w:val="00E8749B"/>
    <w:rsid w:val="00E878BF"/>
    <w:rsid w:val="00E8791A"/>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5CFC"/>
    <w:rsid w:val="00F3645D"/>
    <w:rsid w:val="00F36947"/>
    <w:rsid w:val="00F3713E"/>
    <w:rsid w:val="00F3715B"/>
    <w:rsid w:val="00F401D8"/>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42F3"/>
    <w:rsid w:val="00F85F4C"/>
    <w:rsid w:val="00F869FB"/>
    <w:rsid w:val="00F86BC4"/>
    <w:rsid w:val="00F86FF5"/>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BC1"/>
    <w:rsid w:val="00FC05CA"/>
    <w:rsid w:val="00FC14EE"/>
    <w:rsid w:val="00FC17B6"/>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DE7"/>
    <w:rsid w:val="00FE5EE1"/>
    <w:rsid w:val="00FE658F"/>
    <w:rsid w:val="00FE693A"/>
    <w:rsid w:val="00FE6BB8"/>
    <w:rsid w:val="00FE77F7"/>
    <w:rsid w:val="00FE7D5B"/>
    <w:rsid w:val="00FF027E"/>
    <w:rsid w:val="00FF069A"/>
    <w:rsid w:val="00FF0CA4"/>
    <w:rsid w:val="00FF0CC0"/>
    <w:rsid w:val="00FF1B5E"/>
    <w:rsid w:val="00FF25E4"/>
    <w:rsid w:val="00FF29E1"/>
    <w:rsid w:val="00FF2C64"/>
    <w:rsid w:val="00FF2EDF"/>
    <w:rsid w:val="00FF43DC"/>
    <w:rsid w:val="00FF4428"/>
    <w:rsid w:val="00FF641E"/>
    <w:rsid w:val="00FF7B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rsid w:val="00FC17B6"/>
    <w:pPr>
      <w:spacing w:after="0" w:line="240" w:lineRule="auto"/>
    </w:pPr>
    <w:rPr>
      <w:rFonts w:ascii="Courier New" w:eastAsia="Times New Roman" w:hAnsi="Courier New" w:cs="Times New Roman"/>
      <w:sz w:val="20"/>
      <w:szCs w:val="20"/>
      <w:lang w:eastAsia="el-GR"/>
    </w:rPr>
  </w:style>
  <w:style w:type="character" w:customStyle="1" w:styleId="Char0">
    <w:name w:val="Απλό κείμενο Char"/>
    <w:basedOn w:val="a0"/>
    <w:link w:val="a6"/>
    <w:uiPriority w:val="99"/>
    <w:rsid w:val="00FC17B6"/>
    <w:rPr>
      <w:rFonts w:ascii="Courier New" w:eastAsia="Times New Roman" w:hAnsi="Courier New" w:cs="Times New Roman"/>
      <w:sz w:val="20"/>
      <w:szCs w:val="20"/>
      <w:lang w:eastAsia="el-GR"/>
    </w:rPr>
  </w:style>
  <w:style w:type="character" w:styleId="-">
    <w:name w:val="Hyperlink"/>
    <w:basedOn w:val="a0"/>
    <w:uiPriority w:val="99"/>
    <w:unhideWhenUsed/>
    <w:rsid w:val="008F2B22"/>
    <w:rPr>
      <w:color w:val="0000FF"/>
      <w:u w:val="single"/>
    </w:rPr>
  </w:style>
  <w:style w:type="paragraph" w:styleId="a7">
    <w:name w:val="Body Text"/>
    <w:basedOn w:val="a"/>
    <w:link w:val="Char1"/>
    <w:rsid w:val="008F2B22"/>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8F2B22"/>
    <w:rPr>
      <w:rFonts w:ascii="Times New Roman" w:eastAsia="Times New Roman" w:hAnsi="Times New Roman" w:cs="Times New Roman"/>
      <w:sz w:val="24"/>
      <w:szCs w:val="20"/>
      <w:lang w:eastAsia="el-GR"/>
    </w:rPr>
  </w:style>
  <w:style w:type="paragraph" w:customStyle="1" w:styleId="1">
    <w:name w:val="Βασικό1"/>
    <w:rsid w:val="006B7123"/>
    <w:pPr>
      <w:spacing w:after="120" w:line="240" w:lineRule="auto"/>
    </w:pPr>
    <w:rPr>
      <w:rFonts w:ascii="Times New Roman" w:eastAsia="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rsid w:val="00FC17B6"/>
    <w:pPr>
      <w:spacing w:after="0" w:line="240" w:lineRule="auto"/>
    </w:pPr>
    <w:rPr>
      <w:rFonts w:ascii="Courier New" w:eastAsia="Times New Roman" w:hAnsi="Courier New" w:cs="Times New Roman"/>
      <w:sz w:val="20"/>
      <w:szCs w:val="20"/>
      <w:lang w:eastAsia="el-GR"/>
    </w:rPr>
  </w:style>
  <w:style w:type="character" w:customStyle="1" w:styleId="Char0">
    <w:name w:val="Απλό κείμενο Char"/>
    <w:basedOn w:val="a0"/>
    <w:link w:val="a6"/>
    <w:uiPriority w:val="99"/>
    <w:rsid w:val="00FC17B6"/>
    <w:rPr>
      <w:rFonts w:ascii="Courier New" w:eastAsia="Times New Roman" w:hAnsi="Courier New" w:cs="Times New Roman"/>
      <w:sz w:val="20"/>
      <w:szCs w:val="20"/>
      <w:lang w:eastAsia="el-GR"/>
    </w:rPr>
  </w:style>
  <w:style w:type="character" w:styleId="-">
    <w:name w:val="Hyperlink"/>
    <w:basedOn w:val="a0"/>
    <w:uiPriority w:val="99"/>
    <w:unhideWhenUsed/>
    <w:rsid w:val="008F2B22"/>
    <w:rPr>
      <w:color w:val="0000FF"/>
      <w:u w:val="single"/>
    </w:rPr>
  </w:style>
  <w:style w:type="paragraph" w:styleId="a7">
    <w:name w:val="Body Text"/>
    <w:basedOn w:val="a"/>
    <w:link w:val="Char1"/>
    <w:rsid w:val="008F2B22"/>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8F2B22"/>
    <w:rPr>
      <w:rFonts w:ascii="Times New Roman" w:eastAsia="Times New Roman" w:hAnsi="Times New Roman" w:cs="Times New Roman"/>
      <w:sz w:val="24"/>
      <w:szCs w:val="20"/>
      <w:lang w:eastAsia="el-GR"/>
    </w:rPr>
  </w:style>
  <w:style w:type="paragraph" w:customStyle="1" w:styleId="1">
    <w:name w:val="Βασικό1"/>
    <w:rsid w:val="006B7123"/>
    <w:pPr>
      <w:spacing w:after="120" w:line="240" w:lineRule="auto"/>
    </w:pPr>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577</Words>
  <Characters>3116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Kristy</cp:lastModifiedBy>
  <cp:revision>8</cp:revision>
  <dcterms:created xsi:type="dcterms:W3CDTF">2018-11-10T09:16:00Z</dcterms:created>
  <dcterms:modified xsi:type="dcterms:W3CDTF">2018-11-10T11:06:00Z</dcterms:modified>
</cp:coreProperties>
</file>